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BC0" w:rsidRPr="002D2FDD" w:rsidRDefault="00085BC0" w:rsidP="00015AB9">
      <w:pPr>
        <w:spacing w:after="0" w:line="240" w:lineRule="auto"/>
        <w:jc w:val="right"/>
        <w:rPr>
          <w:rFonts w:ascii="Palatino Linotype" w:hAnsi="Palatino Linotype" w:cs="Arial"/>
          <w:bCs/>
          <w:smallCaps/>
          <w:sz w:val="32"/>
          <w:szCs w:val="32"/>
          <w:lang w:eastAsia="it-IT"/>
        </w:rPr>
      </w:pPr>
      <w:bookmarkStart w:id="0" w:name="_GoBack"/>
      <w:bookmarkEnd w:id="0"/>
      <w:r w:rsidRPr="002D2FDD">
        <w:rPr>
          <w:rFonts w:ascii="Palatino Linotype" w:hAnsi="Palatino Linotype" w:cs="Arial"/>
          <w:bCs/>
          <w:smallCaps/>
          <w:sz w:val="32"/>
          <w:szCs w:val="32"/>
          <w:lang w:eastAsia="it-IT"/>
        </w:rPr>
        <w:t>Ai confini dell’ebraismo, ebraismo ai confini: i Quaderni</w:t>
      </w:r>
    </w:p>
    <w:p w:rsidR="00085BC0" w:rsidRPr="002D2FDD" w:rsidRDefault="00085BC0" w:rsidP="00015AB9">
      <w:pPr>
        <w:spacing w:after="0" w:line="240" w:lineRule="auto"/>
        <w:jc w:val="right"/>
        <w:rPr>
          <w:rFonts w:ascii="Palatino Linotype" w:hAnsi="Palatino Linotype" w:cs="Arial"/>
          <w:bCs/>
          <w:smallCaps/>
          <w:sz w:val="32"/>
          <w:szCs w:val="32"/>
          <w:lang w:eastAsia="it-IT"/>
        </w:rPr>
      </w:pPr>
    </w:p>
    <w:p w:rsidR="00085BC0" w:rsidRPr="002D2FDD" w:rsidRDefault="00085BC0" w:rsidP="00015AB9">
      <w:pPr>
        <w:spacing w:after="0" w:line="240" w:lineRule="auto"/>
        <w:jc w:val="right"/>
        <w:rPr>
          <w:rFonts w:ascii="Palatino Linotype" w:hAnsi="Palatino Linotype" w:cs="Arial"/>
          <w:b/>
          <w:bCs/>
          <w:sz w:val="24"/>
          <w:szCs w:val="24"/>
          <w:lang w:eastAsia="it-IT"/>
        </w:rPr>
      </w:pPr>
      <w:r w:rsidRPr="002D2FDD">
        <w:rPr>
          <w:rFonts w:ascii="Palatino Linotype" w:hAnsi="Palatino Linotype" w:cs="Arial"/>
          <w:b/>
          <w:bCs/>
          <w:sz w:val="24"/>
          <w:szCs w:val="24"/>
          <w:lang w:eastAsia="it-IT"/>
        </w:rPr>
        <w:t>Helen Brunner</w:t>
      </w:r>
    </w:p>
    <w:p w:rsidR="00085BC0" w:rsidRDefault="00085BC0" w:rsidP="00015AB9">
      <w:pPr>
        <w:spacing w:after="0" w:line="240" w:lineRule="auto"/>
        <w:jc w:val="both"/>
        <w:rPr>
          <w:rFonts w:ascii="Palatino Linotype" w:hAnsi="Palatino Linotype"/>
          <w:smallCaps/>
          <w:szCs w:val="24"/>
        </w:rPr>
      </w:pPr>
    </w:p>
    <w:p w:rsidR="00085BC0" w:rsidRPr="00015AB9" w:rsidRDefault="00085BC0" w:rsidP="00015AB9">
      <w:pPr>
        <w:spacing w:after="0" w:line="240" w:lineRule="auto"/>
        <w:jc w:val="both"/>
        <w:rPr>
          <w:rFonts w:ascii="Palatino Linotype" w:hAnsi="Palatino Linotype"/>
          <w:smallCaps/>
          <w:sz w:val="24"/>
          <w:szCs w:val="24"/>
        </w:rPr>
      </w:pPr>
      <w:r w:rsidRPr="00015AB9">
        <w:rPr>
          <w:rFonts w:ascii="Palatino Linotype" w:hAnsi="Palatino Linotype"/>
          <w:smallCaps/>
          <w:sz w:val="24"/>
          <w:szCs w:val="24"/>
        </w:rPr>
        <w:t>Riassunto</w:t>
      </w:r>
    </w:p>
    <w:p w:rsidR="00085BC0" w:rsidRPr="00495519" w:rsidRDefault="00085BC0" w:rsidP="00015AB9">
      <w:pPr>
        <w:spacing w:after="0" w:line="240" w:lineRule="auto"/>
        <w:jc w:val="both"/>
        <w:rPr>
          <w:rFonts w:ascii="Palatino Linotype" w:hAnsi="Palatino Linotype" w:cs="Arial"/>
          <w:sz w:val="24"/>
          <w:szCs w:val="24"/>
        </w:rPr>
      </w:pPr>
      <w:r w:rsidRPr="00495519">
        <w:rPr>
          <w:rFonts w:ascii="Palatino Linotype" w:hAnsi="Palatino Linotype" w:cs="Arial"/>
          <w:sz w:val="24"/>
          <w:szCs w:val="24"/>
          <w:lang w:eastAsia="it-IT"/>
        </w:rPr>
        <w:t>I</w:t>
      </w:r>
      <w:r w:rsidRPr="00495519">
        <w:rPr>
          <w:rFonts w:ascii="Palatino Linotype" w:hAnsi="Palatino Linotype"/>
          <w:sz w:val="24"/>
          <w:szCs w:val="24"/>
        </w:rPr>
        <w:t xml:space="preserve">l progetto </w:t>
      </w:r>
      <w:r w:rsidRPr="00495519">
        <w:rPr>
          <w:rFonts w:ascii="Palatino Linotype" w:hAnsi="Palatino Linotype" w:cs="Arial"/>
          <w:bCs/>
          <w:i/>
          <w:sz w:val="24"/>
          <w:szCs w:val="24"/>
          <w:lang w:eastAsia="it-IT"/>
        </w:rPr>
        <w:t>Ai confini dell'ebraismo, ebraismo ai confini</w:t>
      </w:r>
      <w:r w:rsidRPr="00495519">
        <w:rPr>
          <w:rFonts w:ascii="Palatino Linotype" w:hAnsi="Palatino Linotype" w:cs="Arial"/>
          <w:i/>
          <w:sz w:val="24"/>
          <w:szCs w:val="24"/>
          <w:lang w:eastAsia="it-IT"/>
        </w:rPr>
        <w:t>,</w:t>
      </w:r>
      <w:r w:rsidRPr="00495519">
        <w:rPr>
          <w:rFonts w:ascii="Palatino Linotype" w:hAnsi="Palatino Linotype" w:cs="Arial"/>
          <w:sz w:val="24"/>
          <w:szCs w:val="24"/>
          <w:lang w:eastAsia="it-IT"/>
        </w:rPr>
        <w:t xml:space="preserve"> promosso dall’Associazione Culturale Cizerouno di Trieste con il sostegno della Regione Autonoma Friuli Venezia - Giulia e delle Fondazioni Casali si è sviluppato nell’arco del biennio 2013/2014. Oltre ad altre iniziative, sono stati organizzati vari eventi, mostre e presentazioni partendo dalle biografie di alcuni artisti, intellettuali e scrittori triestini del </w:t>
      </w:r>
      <w:r>
        <w:rPr>
          <w:rFonts w:ascii="Palatino Linotype" w:hAnsi="Palatino Linotype" w:cs="Arial"/>
          <w:sz w:val="24"/>
          <w:szCs w:val="24"/>
          <w:lang w:eastAsia="it-IT"/>
        </w:rPr>
        <w:t>‘</w:t>
      </w:r>
      <w:r w:rsidRPr="00495519">
        <w:rPr>
          <w:rFonts w:ascii="Palatino Linotype" w:hAnsi="Palatino Linotype" w:cs="Arial"/>
          <w:sz w:val="24"/>
          <w:szCs w:val="24"/>
          <w:lang w:eastAsia="it-IT"/>
        </w:rPr>
        <w:t xml:space="preserve">900 che si sono posti appunto </w:t>
      </w:r>
      <w:r>
        <w:rPr>
          <w:rFonts w:ascii="Palatino Linotype" w:hAnsi="Palatino Linotype" w:cs="Arial"/>
          <w:sz w:val="24"/>
          <w:szCs w:val="24"/>
          <w:lang w:eastAsia="it-IT"/>
        </w:rPr>
        <w:t>“</w:t>
      </w:r>
      <w:r w:rsidRPr="00495519">
        <w:rPr>
          <w:rFonts w:ascii="Palatino Linotype" w:hAnsi="Palatino Linotype" w:cs="Arial"/>
          <w:sz w:val="24"/>
          <w:szCs w:val="24"/>
          <w:lang w:eastAsia="it-IT"/>
        </w:rPr>
        <w:t>ai confini dell</w:t>
      </w:r>
      <w:r>
        <w:rPr>
          <w:rFonts w:ascii="Palatino Linotype" w:hAnsi="Palatino Linotype" w:cs="Arial"/>
          <w:sz w:val="24"/>
          <w:szCs w:val="24"/>
          <w:lang w:eastAsia="it-IT"/>
        </w:rPr>
        <w:t>’</w:t>
      </w:r>
      <w:r w:rsidRPr="00495519">
        <w:rPr>
          <w:rFonts w:ascii="Palatino Linotype" w:hAnsi="Palatino Linotype" w:cs="Arial"/>
          <w:sz w:val="24"/>
          <w:szCs w:val="24"/>
          <w:lang w:eastAsia="it-IT"/>
        </w:rPr>
        <w:t>ebraismo</w:t>
      </w:r>
      <w:r>
        <w:rPr>
          <w:rFonts w:ascii="Palatino Linotype" w:hAnsi="Palatino Linotype" w:cs="Arial"/>
          <w:sz w:val="24"/>
          <w:szCs w:val="24"/>
          <w:lang w:eastAsia="it-IT"/>
        </w:rPr>
        <w:t>”</w:t>
      </w:r>
      <w:r w:rsidRPr="00495519">
        <w:rPr>
          <w:rFonts w:ascii="Palatino Linotype" w:hAnsi="Palatino Linotype" w:cs="Arial"/>
          <w:sz w:val="24"/>
          <w:szCs w:val="24"/>
          <w:lang w:eastAsia="it-IT"/>
        </w:rPr>
        <w:t>.</w:t>
      </w:r>
      <w:r>
        <w:rPr>
          <w:rFonts w:ascii="Palatino Linotype" w:hAnsi="Palatino Linotype" w:cs="Arial"/>
          <w:sz w:val="24"/>
          <w:szCs w:val="24"/>
          <w:lang w:eastAsia="it-IT"/>
        </w:rPr>
        <w:t xml:space="preserve"> </w:t>
      </w:r>
      <w:r w:rsidRPr="00495519">
        <w:rPr>
          <w:rFonts w:ascii="Palatino Linotype" w:hAnsi="Palatino Linotype" w:cs="Arial"/>
          <w:sz w:val="24"/>
          <w:szCs w:val="24"/>
        </w:rPr>
        <w:t xml:space="preserve">Nel testo vengono presentati i tre Quaderni che sono stati realizzati nell’ambito di questo progetto: </w:t>
      </w:r>
      <w:r w:rsidRPr="00495519">
        <w:rPr>
          <w:rFonts w:ascii="Palatino Linotype" w:hAnsi="Palatino Linotype" w:cs="Arial"/>
          <w:i/>
          <w:sz w:val="24"/>
          <w:szCs w:val="24"/>
        </w:rPr>
        <w:t>Il Quaderno di Piero K. (</w:t>
      </w:r>
      <w:r w:rsidRPr="00495519">
        <w:rPr>
          <w:rFonts w:ascii="Palatino Linotype" w:hAnsi="Palatino Linotype" w:cs="Arial"/>
          <w:sz w:val="24"/>
          <w:szCs w:val="24"/>
        </w:rPr>
        <w:t>Comunicarte Edizioni 2014</w:t>
      </w:r>
      <w:r w:rsidRPr="00495519">
        <w:rPr>
          <w:rFonts w:ascii="Palatino Linotype" w:hAnsi="Palatino Linotype" w:cs="Arial"/>
          <w:i/>
          <w:sz w:val="24"/>
          <w:szCs w:val="24"/>
        </w:rPr>
        <w:t>), Il Quaderno di Giorgio V.</w:t>
      </w:r>
      <w:r w:rsidRPr="00495519">
        <w:rPr>
          <w:rFonts w:ascii="Palatino Linotype" w:hAnsi="Palatino Linotype" w:cs="Arial"/>
          <w:sz w:val="24"/>
          <w:szCs w:val="24"/>
        </w:rPr>
        <w:t xml:space="preserve"> (Comunicarte Edizioni 2014) e </w:t>
      </w:r>
      <w:r w:rsidRPr="00495519">
        <w:rPr>
          <w:rFonts w:ascii="Palatino Linotype" w:hAnsi="Palatino Linotype" w:cs="Arial"/>
          <w:i/>
          <w:sz w:val="24"/>
          <w:szCs w:val="24"/>
        </w:rPr>
        <w:t>Il Quaderno di Laura W. (</w:t>
      </w:r>
      <w:r w:rsidRPr="00495519">
        <w:rPr>
          <w:rFonts w:ascii="Palatino Linotype" w:hAnsi="Palatino Linotype" w:cs="Arial"/>
          <w:sz w:val="24"/>
          <w:szCs w:val="24"/>
        </w:rPr>
        <w:t>Comunicarte Ediz</w:t>
      </w:r>
      <w:r>
        <w:rPr>
          <w:rFonts w:ascii="Palatino Linotype" w:hAnsi="Palatino Linotype" w:cs="Arial"/>
          <w:sz w:val="24"/>
          <w:szCs w:val="24"/>
        </w:rPr>
        <w:t>i</w:t>
      </w:r>
      <w:r w:rsidRPr="00495519">
        <w:rPr>
          <w:rFonts w:ascii="Palatino Linotype" w:hAnsi="Palatino Linotype" w:cs="Arial"/>
          <w:sz w:val="24"/>
          <w:szCs w:val="24"/>
        </w:rPr>
        <w:t>oni 2015</w:t>
      </w:r>
      <w:r w:rsidRPr="00495519">
        <w:rPr>
          <w:rFonts w:ascii="Palatino Linotype" w:hAnsi="Palatino Linotype" w:cs="Arial"/>
          <w:i/>
          <w:sz w:val="24"/>
          <w:szCs w:val="24"/>
        </w:rPr>
        <w:t>)</w:t>
      </w:r>
      <w:r w:rsidRPr="00495519">
        <w:rPr>
          <w:rFonts w:ascii="Palatino Linotype" w:hAnsi="Palatino Linotype" w:cs="Arial"/>
          <w:sz w:val="24"/>
          <w:szCs w:val="24"/>
        </w:rPr>
        <w:t>, dedicati rispettivamente a Giorgio Voghera, Piero Kern e Laura Weiss.</w:t>
      </w:r>
    </w:p>
    <w:p w:rsidR="00085BC0" w:rsidRPr="009119F6" w:rsidRDefault="00085BC0" w:rsidP="00015AB9">
      <w:pPr>
        <w:spacing w:after="0" w:line="240" w:lineRule="auto"/>
        <w:jc w:val="both"/>
        <w:rPr>
          <w:rFonts w:ascii="Palatino Linotype" w:hAnsi="Palatino Linotype"/>
          <w:smallCaps/>
          <w:sz w:val="24"/>
          <w:szCs w:val="24"/>
        </w:rPr>
      </w:pPr>
    </w:p>
    <w:p w:rsidR="00085BC0" w:rsidRDefault="00085BC0" w:rsidP="00015AB9">
      <w:pPr>
        <w:spacing w:after="0" w:line="240" w:lineRule="auto"/>
        <w:jc w:val="both"/>
        <w:rPr>
          <w:rFonts w:ascii="Palatino Linotype" w:hAnsi="Palatino Linotype"/>
          <w:smallCaps/>
          <w:sz w:val="24"/>
          <w:szCs w:val="24"/>
        </w:rPr>
      </w:pPr>
      <w:r w:rsidRPr="00015AB9">
        <w:rPr>
          <w:rFonts w:ascii="Palatino Linotype" w:hAnsi="Palatino Linotype"/>
          <w:smallCaps/>
          <w:sz w:val="24"/>
          <w:szCs w:val="24"/>
        </w:rPr>
        <w:t>Parole chiave</w:t>
      </w:r>
    </w:p>
    <w:p w:rsidR="00085BC0" w:rsidRPr="00015AB9" w:rsidRDefault="00085BC0" w:rsidP="00015AB9">
      <w:pPr>
        <w:spacing w:after="0" w:line="240" w:lineRule="auto"/>
        <w:jc w:val="both"/>
        <w:rPr>
          <w:rFonts w:ascii="Palatino Linotype" w:hAnsi="Palatino Linotype"/>
          <w:sz w:val="24"/>
          <w:szCs w:val="24"/>
        </w:rPr>
      </w:pPr>
      <w:r w:rsidRPr="00015AB9">
        <w:rPr>
          <w:rFonts w:ascii="Palatino Linotype" w:hAnsi="Palatino Linotype"/>
          <w:sz w:val="24"/>
          <w:szCs w:val="24"/>
        </w:rPr>
        <w:t>Giorgio Voghera, Piero Kern, Laura Weiss, Quaderni (serie)</w:t>
      </w:r>
    </w:p>
    <w:p w:rsidR="00085BC0" w:rsidRDefault="00085BC0" w:rsidP="00015AB9">
      <w:pPr>
        <w:spacing w:after="0" w:line="240" w:lineRule="auto"/>
        <w:jc w:val="both"/>
        <w:rPr>
          <w:rFonts w:ascii="Palatino Linotype" w:hAnsi="Palatino Linotype" w:cs="Arial"/>
          <w:sz w:val="24"/>
          <w:szCs w:val="24"/>
        </w:rPr>
      </w:pPr>
    </w:p>
    <w:p w:rsidR="00085BC0" w:rsidRPr="002D2FDD" w:rsidRDefault="00085BC0" w:rsidP="00015AB9">
      <w:pPr>
        <w:spacing w:after="0" w:line="240" w:lineRule="auto"/>
        <w:jc w:val="both"/>
        <w:rPr>
          <w:rFonts w:ascii="Palatino Linotype" w:hAnsi="Palatino Linotype" w:cs="Arial"/>
          <w:sz w:val="24"/>
          <w:szCs w:val="24"/>
          <w:lang w:eastAsia="it-IT"/>
        </w:rPr>
      </w:pPr>
      <w:r w:rsidRPr="002D2FDD">
        <w:rPr>
          <w:rFonts w:ascii="Palatino Linotype" w:hAnsi="Palatino Linotype" w:cs="Arial"/>
          <w:sz w:val="24"/>
          <w:szCs w:val="24"/>
        </w:rPr>
        <w:t xml:space="preserve">Il progetto </w:t>
      </w:r>
      <w:r w:rsidRPr="002D2FDD">
        <w:rPr>
          <w:rFonts w:ascii="Palatino Linotype" w:hAnsi="Palatino Linotype" w:cs="Arial"/>
          <w:bCs/>
          <w:i/>
          <w:sz w:val="24"/>
          <w:szCs w:val="24"/>
          <w:lang w:eastAsia="it-IT"/>
        </w:rPr>
        <w:t>Ai confini dell’ebraismo, ebraismo ai confini</w:t>
      </w:r>
      <w:r w:rsidRPr="002D2FDD">
        <w:rPr>
          <w:rFonts w:ascii="Palatino Linotype" w:hAnsi="Palatino Linotype" w:cs="Arial"/>
          <w:i/>
          <w:sz w:val="24"/>
          <w:szCs w:val="24"/>
          <w:lang w:eastAsia="it-IT"/>
        </w:rPr>
        <w:t>,</w:t>
      </w:r>
      <w:r w:rsidRPr="002D2FDD">
        <w:rPr>
          <w:rFonts w:ascii="Palatino Linotype" w:hAnsi="Palatino Linotype" w:cs="Arial"/>
          <w:sz w:val="24"/>
          <w:szCs w:val="24"/>
          <w:lang w:eastAsia="it-IT"/>
        </w:rPr>
        <w:t xml:space="preserve"> promosso dall’Associazione Culturale Cizerouno e curato da Mila Lazic, Massimiliano Schiozzi e dalla sottoscritta, con il sostegno della Regione Autonoma Friuli-Venezia Giulia e delle Fondazioni Casali, si è sviluppato nell’arco del biennio 2013 / 2014 proponendo una serie di eventi, mostre e presentazioni partendo dalle biografie di alcuni artisti, intellettuali, scrittori del ‘900 che si sono posti appunto “ai confini dell’ebraismo”.</w:t>
      </w:r>
    </w:p>
    <w:p w:rsidR="00085BC0" w:rsidRPr="002D2FDD" w:rsidRDefault="00085BC0" w:rsidP="00015AB9">
      <w:pPr>
        <w:spacing w:after="0" w:line="240" w:lineRule="auto"/>
        <w:ind w:firstLine="567"/>
        <w:jc w:val="both"/>
        <w:rPr>
          <w:rFonts w:ascii="Palatino Linotype" w:hAnsi="Palatino Linotype" w:cs="Arial"/>
          <w:sz w:val="24"/>
          <w:szCs w:val="24"/>
          <w:lang w:eastAsia="it-IT"/>
        </w:rPr>
      </w:pPr>
      <w:r w:rsidRPr="002D2FDD">
        <w:rPr>
          <w:rFonts w:ascii="Palatino Linotype" w:hAnsi="Palatino Linotype" w:cs="Arial"/>
          <w:sz w:val="24"/>
          <w:szCs w:val="24"/>
          <w:lang w:eastAsia="it-IT"/>
        </w:rPr>
        <w:t xml:space="preserve">Accanto ad altre manifestazioni significative, tra le quali la proiezione di alcuni cortometraggi sperimentali di Amos Gitai proiettati nell’ambito della Rassegna di video arte italiana e internazionale Videonotte, la mostra “Attenzione, stanno arrivando – La mostra dei manifesti antimassonici Belgrado 1941-1942” realizzata in collaborazione con il Comune di Trieste alla Risiera di San Sabba e un omaggio a Leo Castelli, il grande gallerista scopritore della </w:t>
      </w:r>
      <w:r w:rsidRPr="007773D3">
        <w:rPr>
          <w:rFonts w:ascii="Palatino Linotype" w:hAnsi="Palatino Linotype" w:cs="Arial"/>
          <w:i/>
          <w:sz w:val="24"/>
          <w:szCs w:val="24"/>
          <w:lang w:eastAsia="it-IT"/>
        </w:rPr>
        <w:t>pop art</w:t>
      </w:r>
      <w:r w:rsidRPr="002D2FDD">
        <w:rPr>
          <w:rFonts w:ascii="Palatino Linotype" w:hAnsi="Palatino Linotype" w:cs="Arial"/>
          <w:sz w:val="24"/>
          <w:szCs w:val="24"/>
          <w:lang w:eastAsia="it-IT"/>
        </w:rPr>
        <w:t>, si è voluto mettere in particolare l’accento su alcuni personaggi che in diverso modo hanno attraversato la scena triestina del secolo scorso.</w:t>
      </w:r>
    </w:p>
    <w:p w:rsidR="00085BC0" w:rsidRPr="002D2FDD" w:rsidRDefault="00085BC0" w:rsidP="00015AB9">
      <w:pPr>
        <w:spacing w:after="0" w:line="240" w:lineRule="auto"/>
        <w:ind w:firstLine="567"/>
        <w:jc w:val="both"/>
        <w:rPr>
          <w:rStyle w:val="usercontent"/>
          <w:rFonts w:ascii="Palatino Linotype" w:hAnsi="Palatino Linotype" w:cs="Arial"/>
          <w:sz w:val="24"/>
          <w:szCs w:val="24"/>
        </w:rPr>
      </w:pPr>
      <w:r w:rsidRPr="002D2FDD">
        <w:rPr>
          <w:rFonts w:ascii="Palatino Linotype" w:hAnsi="Palatino Linotype" w:cs="Arial"/>
          <w:sz w:val="24"/>
          <w:szCs w:val="24"/>
          <w:lang w:eastAsia="it-IT"/>
        </w:rPr>
        <w:t xml:space="preserve">Nell’arco di due anni le iniziative si sono articolate a partire da Ernesto Nathan Rogers, il famoso architetto e </w:t>
      </w:r>
      <w:r w:rsidRPr="002D2FDD">
        <w:rPr>
          <w:rFonts w:ascii="Palatino Linotype" w:hAnsi="Palatino Linotype" w:cs="Arial"/>
          <w:i/>
          <w:sz w:val="24"/>
          <w:szCs w:val="24"/>
          <w:lang w:eastAsia="it-IT"/>
        </w:rPr>
        <w:t>designer</w:t>
      </w:r>
      <w:r w:rsidRPr="002D2FDD">
        <w:rPr>
          <w:rFonts w:ascii="Palatino Linotype" w:hAnsi="Palatino Linotype" w:cs="Arial"/>
          <w:sz w:val="24"/>
          <w:szCs w:val="24"/>
          <w:lang w:eastAsia="it-IT"/>
        </w:rPr>
        <w:t>, soffermandosi poi su quello scrittore silenzioso e apparentemente minore quale è Giorgio Voghera, incontrando così anche il suo grande amico Piero Kern definito da Claudio Magris un “</w:t>
      </w:r>
      <w:r w:rsidRPr="002D2FDD">
        <w:rPr>
          <w:rStyle w:val="usercontent"/>
          <w:rFonts w:ascii="Palatino Linotype" w:hAnsi="Palatino Linotype" w:cs="Arial"/>
          <w:sz w:val="24"/>
          <w:szCs w:val="24"/>
        </w:rPr>
        <w:t>maestro di letteratura orale ed esemplare protetto della grande borghesia cosmopolita triestina in via di estinzione”</w:t>
      </w:r>
      <w:r w:rsidRPr="002D2FDD">
        <w:rPr>
          <w:rFonts w:ascii="Palatino Linotype" w:hAnsi="Palatino Linotype" w:cs="Arial"/>
          <w:sz w:val="24"/>
          <w:szCs w:val="24"/>
          <w:lang w:eastAsia="it-IT"/>
        </w:rPr>
        <w:t>,</w:t>
      </w:r>
      <w:r w:rsidRPr="00BA2C7F">
        <w:rPr>
          <w:rStyle w:val="EndnoteReference"/>
          <w:rFonts w:ascii="Palatino Linotype" w:hAnsi="Palatino Linotype"/>
          <w:szCs w:val="24"/>
        </w:rPr>
        <w:endnoteReference w:id="1"/>
      </w:r>
      <w:r w:rsidRPr="002D2FDD">
        <w:rPr>
          <w:rFonts w:ascii="Palatino Linotype" w:hAnsi="Palatino Linotype" w:cs="Arial"/>
          <w:sz w:val="24"/>
          <w:szCs w:val="24"/>
          <w:lang w:eastAsia="it-IT"/>
        </w:rPr>
        <w:t xml:space="preserve"> per concludersi nel ricordo di Laura Weiss, medico, intellettuale, ma soprattutto donna impegnata </w:t>
      </w:r>
      <w:r w:rsidRPr="002D2FDD">
        <w:rPr>
          <w:rFonts w:ascii="Palatino Linotype" w:hAnsi="Palatino Linotype" w:cs="Arial"/>
          <w:i/>
          <w:sz w:val="24"/>
          <w:szCs w:val="24"/>
          <w:lang w:eastAsia="it-IT"/>
        </w:rPr>
        <w:t>ante litteram</w:t>
      </w:r>
      <w:r w:rsidRPr="002D2FDD">
        <w:rPr>
          <w:rFonts w:ascii="Palatino Linotype" w:hAnsi="Palatino Linotype" w:cs="Arial"/>
          <w:sz w:val="24"/>
          <w:szCs w:val="24"/>
          <w:lang w:eastAsia="it-IT"/>
        </w:rPr>
        <w:t xml:space="preserve"> in politica.</w:t>
      </w:r>
    </w:p>
    <w:p w:rsidR="00085BC0" w:rsidRPr="002D2FDD" w:rsidRDefault="00085BC0" w:rsidP="00015AB9">
      <w:pPr>
        <w:spacing w:after="0" w:line="240" w:lineRule="auto"/>
        <w:ind w:firstLine="567"/>
        <w:jc w:val="both"/>
        <w:rPr>
          <w:rFonts w:ascii="Palatino Linotype" w:hAnsi="Palatino Linotype" w:cs="Arial"/>
          <w:sz w:val="24"/>
          <w:szCs w:val="24"/>
        </w:rPr>
      </w:pPr>
      <w:r w:rsidRPr="002D2FDD">
        <w:rPr>
          <w:rFonts w:ascii="Palatino Linotype" w:hAnsi="Palatino Linotype" w:cs="Arial"/>
          <w:sz w:val="24"/>
          <w:szCs w:val="24"/>
          <w:lang w:eastAsia="it-IT"/>
        </w:rPr>
        <w:t xml:space="preserve">Si tratta di personaggi che sono tuttora presenti nella memoria di tanti e proprio per questa ragione, grazie al contributo dei famigliari e degli amici, oltre che di </w:t>
      </w:r>
      <w:r w:rsidRPr="002D2FDD">
        <w:rPr>
          <w:rFonts w:ascii="Palatino Linotype" w:hAnsi="Palatino Linotype" w:cs="Arial"/>
          <w:sz w:val="24"/>
          <w:szCs w:val="24"/>
          <w:lang w:eastAsia="it-IT"/>
        </w:rPr>
        <w:lastRenderedPageBreak/>
        <w:t>alcuni studiosi, si sono potute seguire delle piste di ricerca nuove che hanno permesso di scoprire alcuni aspetti sconosciuti delle loro vite.</w:t>
      </w:r>
    </w:p>
    <w:p w:rsidR="00085BC0" w:rsidRPr="002D2FDD" w:rsidRDefault="00085BC0" w:rsidP="00015AB9">
      <w:pPr>
        <w:spacing w:after="0" w:line="240" w:lineRule="auto"/>
        <w:ind w:firstLine="567"/>
        <w:jc w:val="both"/>
        <w:rPr>
          <w:rFonts w:ascii="Palatino Linotype" w:hAnsi="Palatino Linotype" w:cs="Arial"/>
          <w:sz w:val="24"/>
          <w:szCs w:val="24"/>
          <w:lang w:eastAsia="it-IT"/>
        </w:rPr>
      </w:pPr>
      <w:r w:rsidRPr="002D2FDD">
        <w:rPr>
          <w:rFonts w:ascii="Palatino Linotype" w:hAnsi="Palatino Linotype" w:cs="Arial"/>
          <w:sz w:val="24"/>
          <w:szCs w:val="24"/>
          <w:lang w:eastAsia="it-IT"/>
        </w:rPr>
        <w:t>Sede privilegiata degli incontri, che hanno visto la presenza di un pubblico sempre molto numeroso, è stato lo storico Caffè San Marco di Trieste dove si sono svolte le serate in ricordo di Piero Kern, Giorgio Voghera e Laura Weiss.</w:t>
      </w:r>
    </w:p>
    <w:p w:rsidR="00085BC0" w:rsidRPr="002D2FDD" w:rsidRDefault="00085BC0" w:rsidP="00015AB9">
      <w:pPr>
        <w:spacing w:after="0" w:line="240" w:lineRule="auto"/>
        <w:ind w:firstLine="567"/>
        <w:jc w:val="both"/>
        <w:rPr>
          <w:rFonts w:ascii="Palatino Linotype" w:hAnsi="Palatino Linotype" w:cs="Arial"/>
          <w:sz w:val="24"/>
          <w:szCs w:val="24"/>
          <w:lang w:eastAsia="it-IT"/>
        </w:rPr>
      </w:pPr>
      <w:r w:rsidRPr="002D2FDD">
        <w:rPr>
          <w:rFonts w:ascii="Palatino Linotype" w:hAnsi="Palatino Linotype" w:cs="Arial"/>
          <w:sz w:val="24"/>
          <w:szCs w:val="24"/>
          <w:lang w:eastAsia="it-IT"/>
        </w:rPr>
        <w:t xml:space="preserve">Per quanto riguarda invece la giornata </w:t>
      </w:r>
      <w:r w:rsidRPr="002D2FDD">
        <w:rPr>
          <w:rFonts w:ascii="Palatino Linotype" w:hAnsi="Palatino Linotype" w:cs="Arial"/>
          <w:i/>
          <w:sz w:val="24"/>
          <w:szCs w:val="24"/>
          <w:lang w:eastAsia="it-IT"/>
        </w:rPr>
        <w:t>One Day Show</w:t>
      </w:r>
      <w:r w:rsidRPr="002D2FDD">
        <w:rPr>
          <w:rFonts w:ascii="Palatino Linotype" w:hAnsi="Palatino Linotype" w:cs="Arial"/>
          <w:sz w:val="24"/>
          <w:szCs w:val="24"/>
          <w:lang w:eastAsia="it-IT"/>
        </w:rPr>
        <w:t xml:space="preserve"> – </w:t>
      </w:r>
      <w:r w:rsidRPr="002D2FDD">
        <w:rPr>
          <w:rFonts w:ascii="Palatino Linotype" w:hAnsi="Palatino Linotype" w:cs="Arial"/>
          <w:i/>
          <w:sz w:val="24"/>
          <w:szCs w:val="24"/>
          <w:lang w:eastAsia="it-IT"/>
        </w:rPr>
        <w:t>compleanno di Ernesto Nathan Rogers</w:t>
      </w:r>
      <w:r w:rsidRPr="002D2FDD">
        <w:rPr>
          <w:rFonts w:ascii="Palatino Linotype" w:hAnsi="Palatino Linotype" w:cs="Arial"/>
          <w:sz w:val="24"/>
          <w:szCs w:val="24"/>
          <w:lang w:eastAsia="it-IT"/>
        </w:rPr>
        <w:t xml:space="preserve"> nella ricorrenza dei 105 anni della sua nascita, essa non poteva che essere </w:t>
      </w:r>
      <w:r>
        <w:rPr>
          <w:rFonts w:ascii="Palatino Linotype" w:hAnsi="Palatino Linotype" w:cs="Arial"/>
          <w:sz w:val="24"/>
          <w:szCs w:val="24"/>
          <w:lang w:eastAsia="it-IT"/>
        </w:rPr>
        <w:t>organizza</w:t>
      </w:r>
      <w:r w:rsidRPr="002D2FDD">
        <w:rPr>
          <w:rFonts w:ascii="Palatino Linotype" w:hAnsi="Palatino Linotype" w:cs="Arial"/>
          <w:sz w:val="24"/>
          <w:szCs w:val="24"/>
          <w:lang w:eastAsia="it-IT"/>
        </w:rPr>
        <w:t>ta nella sua sede naturale, cioè la Stazione Rogers progettata nel 1953 dallo stesso Rogers come stazione di servizio e diventata oggi un centro polivalente di aggregazione e divulgazione culturale.</w:t>
      </w:r>
    </w:p>
    <w:p w:rsidR="00085BC0" w:rsidRPr="002D2FDD" w:rsidRDefault="00085BC0" w:rsidP="00015AB9">
      <w:pPr>
        <w:spacing w:after="0" w:line="240" w:lineRule="auto"/>
        <w:ind w:firstLine="567"/>
        <w:jc w:val="both"/>
        <w:rPr>
          <w:rFonts w:ascii="Palatino Linotype" w:hAnsi="Palatino Linotype" w:cs="Arial"/>
          <w:sz w:val="24"/>
          <w:szCs w:val="24"/>
        </w:rPr>
      </w:pPr>
      <w:r w:rsidRPr="002D2FDD">
        <w:rPr>
          <w:rFonts w:ascii="Palatino Linotype" w:hAnsi="Palatino Linotype" w:cs="Arial"/>
          <w:sz w:val="24"/>
          <w:szCs w:val="24"/>
        </w:rPr>
        <w:t xml:space="preserve">A un certo punto di questo percorso ci si è chiesti che cosa fare di tutto </w:t>
      </w:r>
      <w:r>
        <w:rPr>
          <w:rFonts w:ascii="Palatino Linotype" w:hAnsi="Palatino Linotype" w:cs="Arial"/>
          <w:sz w:val="24"/>
          <w:szCs w:val="24"/>
        </w:rPr>
        <w:t xml:space="preserve">il </w:t>
      </w:r>
      <w:r w:rsidRPr="002D2FDD">
        <w:rPr>
          <w:rFonts w:ascii="Palatino Linotype" w:hAnsi="Palatino Linotype" w:cs="Arial"/>
          <w:sz w:val="24"/>
          <w:szCs w:val="24"/>
        </w:rPr>
        <w:t xml:space="preserve">materiale raccolto, dei tanti ricordi che con molta generosità un consistente numero di persone ci aveva consegnato nei vari incontri. È così che è nata l’idea di fare dei </w:t>
      </w:r>
      <w:r w:rsidRPr="002D2FDD">
        <w:rPr>
          <w:rFonts w:ascii="Palatino Linotype" w:hAnsi="Palatino Linotype" w:cs="Arial"/>
          <w:i/>
          <w:sz w:val="24"/>
          <w:szCs w:val="24"/>
        </w:rPr>
        <w:t>Quaderni</w:t>
      </w:r>
      <w:r w:rsidRPr="002D2FDD">
        <w:rPr>
          <w:rFonts w:ascii="Palatino Linotype" w:hAnsi="Palatino Linotype" w:cs="Arial"/>
          <w:sz w:val="24"/>
          <w:szCs w:val="24"/>
        </w:rPr>
        <w:t>, delle pubblicazioni agili, nel formato appunto di quaderno che, accanto a documenti e fotografie alle volte anche inedite, raccogliessero le varie testimonianze prima che la memoria di esse vada perduta.</w:t>
      </w:r>
    </w:p>
    <w:p w:rsidR="00085BC0" w:rsidRPr="002D2FDD" w:rsidRDefault="00085BC0" w:rsidP="00015AB9">
      <w:pPr>
        <w:spacing w:after="0" w:line="240" w:lineRule="auto"/>
        <w:ind w:firstLine="567"/>
        <w:jc w:val="both"/>
        <w:rPr>
          <w:rFonts w:ascii="Palatino Linotype" w:hAnsi="Palatino Linotype" w:cs="Arial"/>
          <w:sz w:val="24"/>
          <w:szCs w:val="24"/>
        </w:rPr>
      </w:pPr>
      <w:r w:rsidRPr="002D2FDD">
        <w:rPr>
          <w:rFonts w:ascii="Palatino Linotype" w:hAnsi="Palatino Linotype" w:cs="Arial"/>
          <w:sz w:val="24"/>
          <w:szCs w:val="24"/>
        </w:rPr>
        <w:t xml:space="preserve">Tre sono finora i </w:t>
      </w:r>
      <w:r w:rsidRPr="00586DCD">
        <w:rPr>
          <w:rFonts w:ascii="Palatino Linotype" w:hAnsi="Palatino Linotype" w:cs="Arial"/>
          <w:i/>
          <w:sz w:val="24"/>
          <w:szCs w:val="24"/>
        </w:rPr>
        <w:t>Quaderni</w:t>
      </w:r>
      <w:r w:rsidRPr="002D2FDD">
        <w:rPr>
          <w:rFonts w:ascii="Palatino Linotype" w:hAnsi="Palatino Linotype" w:cs="Arial"/>
          <w:sz w:val="24"/>
          <w:szCs w:val="24"/>
        </w:rPr>
        <w:t xml:space="preserve"> frutto di questo progetto</w:t>
      </w:r>
      <w:r w:rsidRPr="002D2FDD">
        <w:rPr>
          <w:rFonts w:ascii="Palatino Linotype" w:hAnsi="Palatino Linotype" w:cs="Arial"/>
          <w:i/>
          <w:sz w:val="24"/>
          <w:szCs w:val="24"/>
        </w:rPr>
        <w:t>: Il Quaderno di Giorgio V.</w:t>
      </w:r>
      <w:r w:rsidRPr="002D2FDD">
        <w:rPr>
          <w:rFonts w:ascii="Palatino Linotype" w:hAnsi="Palatino Linotype" w:cs="Arial"/>
          <w:sz w:val="24"/>
          <w:szCs w:val="24"/>
        </w:rPr>
        <w:t xml:space="preserve"> </w:t>
      </w:r>
      <w:r w:rsidRPr="002D2FDD">
        <w:rPr>
          <w:rFonts w:ascii="Palatino Linotype" w:hAnsi="Palatino Linotype" w:cs="Arial"/>
          <w:i/>
          <w:sz w:val="24"/>
          <w:szCs w:val="24"/>
        </w:rPr>
        <w:t>(</w:t>
      </w:r>
      <w:r w:rsidRPr="002D2FDD">
        <w:rPr>
          <w:rFonts w:ascii="Palatino Linotype" w:hAnsi="Palatino Linotype" w:cs="Arial"/>
          <w:sz w:val="24"/>
          <w:szCs w:val="24"/>
        </w:rPr>
        <w:t>Comunicarte Edizioni 2014),</w:t>
      </w:r>
      <w:r w:rsidRPr="002D2FDD">
        <w:rPr>
          <w:rFonts w:ascii="Palatino Linotype" w:hAnsi="Palatino Linotype" w:cs="Arial"/>
          <w:i/>
          <w:sz w:val="24"/>
          <w:szCs w:val="24"/>
        </w:rPr>
        <w:t xml:space="preserve"> Il Quaderno di Piero K. </w:t>
      </w:r>
      <w:r w:rsidRPr="002D2FDD">
        <w:rPr>
          <w:rFonts w:ascii="Palatino Linotype" w:hAnsi="Palatino Linotype" w:cs="Arial"/>
          <w:sz w:val="24"/>
          <w:szCs w:val="24"/>
        </w:rPr>
        <w:t xml:space="preserve">(Comunicarte Edizioni 2014) e </w:t>
      </w:r>
      <w:r w:rsidRPr="002D2FDD">
        <w:rPr>
          <w:rFonts w:ascii="Palatino Linotype" w:hAnsi="Palatino Linotype" w:cs="Arial"/>
          <w:i/>
          <w:sz w:val="24"/>
          <w:szCs w:val="24"/>
        </w:rPr>
        <w:t>Il Quaderno di Laura W. (</w:t>
      </w:r>
      <w:r w:rsidRPr="002D2FDD">
        <w:rPr>
          <w:rFonts w:ascii="Palatino Linotype" w:hAnsi="Palatino Linotype" w:cs="Arial"/>
          <w:sz w:val="24"/>
          <w:szCs w:val="24"/>
        </w:rPr>
        <w:t>Comunicarte Edizioni 2015</w:t>
      </w:r>
      <w:r w:rsidRPr="002D2FDD">
        <w:rPr>
          <w:rFonts w:ascii="Palatino Linotype" w:hAnsi="Palatino Linotype" w:cs="Arial"/>
          <w:i/>
          <w:sz w:val="24"/>
          <w:szCs w:val="24"/>
        </w:rPr>
        <w:t>)</w:t>
      </w:r>
      <w:r w:rsidRPr="002D2FDD">
        <w:rPr>
          <w:rFonts w:ascii="Palatino Linotype" w:hAnsi="Palatino Linotype" w:cs="Arial"/>
          <w:sz w:val="24"/>
          <w:szCs w:val="24"/>
        </w:rPr>
        <w:t xml:space="preserve">. Tre quaderni diversi, dedicati a tre personaggi anche molto diversi tra loro quali Giorgio Voghera, Piero Kern e Laura Weiss, uniti dall’essere stati, più che ai confini dell’ebraismo </w:t>
      </w:r>
      <w:r>
        <w:rPr>
          <w:rFonts w:ascii="Palatino Linotype" w:hAnsi="Palatino Linotype" w:cs="Arial"/>
          <w:sz w:val="24"/>
          <w:szCs w:val="24"/>
        </w:rPr>
        <w:t xml:space="preserve">- </w:t>
      </w:r>
      <w:r w:rsidRPr="002D2FDD">
        <w:rPr>
          <w:rFonts w:ascii="Palatino Linotype" w:hAnsi="Palatino Linotype" w:cs="Arial"/>
          <w:sz w:val="24"/>
          <w:szCs w:val="24"/>
        </w:rPr>
        <w:t>per riprendere il nome di questo progetto</w:t>
      </w:r>
      <w:r>
        <w:rPr>
          <w:rFonts w:ascii="Palatino Linotype" w:hAnsi="Palatino Linotype" w:cs="Arial"/>
          <w:sz w:val="24"/>
          <w:szCs w:val="24"/>
        </w:rPr>
        <w:t xml:space="preserve"> - </w:t>
      </w:r>
      <w:r w:rsidRPr="002D2FDD">
        <w:rPr>
          <w:rFonts w:ascii="Palatino Linotype" w:hAnsi="Palatino Linotype" w:cs="Arial"/>
          <w:sz w:val="24"/>
          <w:szCs w:val="24"/>
        </w:rPr>
        <w:t>, ai confini delle istituzioni ebraiche se non addirittura al di fuori da esse, ma che a pieno titolo si situano nel cuore dell’ebraismo.</w:t>
      </w:r>
    </w:p>
    <w:p w:rsidR="00085BC0" w:rsidRPr="002D2FDD" w:rsidRDefault="00085BC0" w:rsidP="00015AB9">
      <w:pPr>
        <w:spacing w:after="0" w:line="240" w:lineRule="auto"/>
        <w:ind w:firstLine="567"/>
        <w:jc w:val="both"/>
        <w:rPr>
          <w:rFonts w:ascii="Palatino Linotype" w:hAnsi="Palatino Linotype" w:cs="Arial"/>
          <w:sz w:val="24"/>
          <w:szCs w:val="24"/>
        </w:rPr>
      </w:pPr>
      <w:r w:rsidRPr="002D2FDD">
        <w:rPr>
          <w:rFonts w:ascii="Palatino Linotype" w:hAnsi="Palatino Linotype" w:cs="Arial"/>
          <w:sz w:val="24"/>
          <w:szCs w:val="24"/>
        </w:rPr>
        <w:t xml:space="preserve">Mi soffermo ora brevemente su ciascuno dei tre </w:t>
      </w:r>
      <w:r w:rsidRPr="00586DCD">
        <w:rPr>
          <w:rFonts w:ascii="Palatino Linotype" w:hAnsi="Palatino Linotype" w:cs="Arial"/>
          <w:i/>
          <w:sz w:val="24"/>
          <w:szCs w:val="24"/>
        </w:rPr>
        <w:t>Quaderni</w:t>
      </w:r>
      <w:r w:rsidRPr="002D2FDD">
        <w:rPr>
          <w:rFonts w:ascii="Palatino Linotype" w:hAnsi="Palatino Linotype" w:cs="Arial"/>
          <w:sz w:val="24"/>
          <w:szCs w:val="24"/>
        </w:rPr>
        <w:t>, sper</w:t>
      </w:r>
      <w:r>
        <w:rPr>
          <w:rFonts w:ascii="Palatino Linotype" w:hAnsi="Palatino Linotype" w:cs="Arial"/>
          <w:sz w:val="24"/>
          <w:szCs w:val="24"/>
        </w:rPr>
        <w:t>and</w:t>
      </w:r>
      <w:r w:rsidRPr="002D2FDD">
        <w:rPr>
          <w:rFonts w:ascii="Palatino Linotype" w:hAnsi="Palatino Linotype" w:cs="Arial"/>
          <w:sz w:val="24"/>
          <w:szCs w:val="24"/>
        </w:rPr>
        <w:t>o di riuscire almeno a delineare alcuni dei loro tratti caratteristici.</w:t>
      </w:r>
    </w:p>
    <w:p w:rsidR="00085BC0" w:rsidRPr="002D2FDD" w:rsidRDefault="00085BC0" w:rsidP="00015AB9">
      <w:pPr>
        <w:spacing w:after="0" w:line="240" w:lineRule="auto"/>
        <w:jc w:val="both"/>
        <w:rPr>
          <w:rFonts w:ascii="Palatino Linotype" w:hAnsi="Palatino Linotype" w:cs="Arial"/>
          <w:b/>
          <w:sz w:val="24"/>
          <w:szCs w:val="24"/>
        </w:rPr>
      </w:pPr>
    </w:p>
    <w:p w:rsidR="00085BC0" w:rsidRPr="00586DCD" w:rsidRDefault="00085BC0" w:rsidP="00015AB9">
      <w:pPr>
        <w:spacing w:after="0" w:line="240" w:lineRule="auto"/>
        <w:jc w:val="both"/>
        <w:rPr>
          <w:rFonts w:ascii="Palatino Linotype" w:hAnsi="Palatino Linotype" w:cs="Arial"/>
          <w:b/>
          <w:smallCaps/>
          <w:sz w:val="24"/>
          <w:szCs w:val="24"/>
        </w:rPr>
      </w:pPr>
      <w:r w:rsidRPr="00586DCD">
        <w:rPr>
          <w:rFonts w:ascii="Palatino Linotype" w:hAnsi="Palatino Linotype" w:cs="Arial"/>
          <w:b/>
          <w:i/>
          <w:smallCaps/>
          <w:sz w:val="24"/>
          <w:szCs w:val="24"/>
        </w:rPr>
        <w:t>Il Quaderno di Giorgio V</w:t>
      </w:r>
      <w:r w:rsidRPr="00586DCD">
        <w:rPr>
          <w:rFonts w:ascii="Palatino Linotype" w:hAnsi="Palatino Linotype" w:cs="Arial"/>
          <w:b/>
          <w:smallCaps/>
          <w:sz w:val="24"/>
          <w:szCs w:val="24"/>
        </w:rPr>
        <w:t>.</w:t>
      </w:r>
    </w:p>
    <w:p w:rsidR="00085BC0" w:rsidRPr="002D2FDD" w:rsidRDefault="00085BC0" w:rsidP="00015AB9">
      <w:pPr>
        <w:spacing w:after="0" w:line="240" w:lineRule="auto"/>
        <w:rPr>
          <w:rFonts w:ascii="Palatino Linotype" w:hAnsi="Palatino Linotype" w:cs="Arial"/>
          <w:i/>
          <w:sz w:val="24"/>
          <w:szCs w:val="24"/>
        </w:rPr>
      </w:pPr>
    </w:p>
    <w:p w:rsidR="00085BC0" w:rsidRDefault="00085BC0" w:rsidP="00015AB9">
      <w:pPr>
        <w:spacing w:after="0" w:line="240" w:lineRule="auto"/>
        <w:jc w:val="both"/>
        <w:rPr>
          <w:rFonts w:ascii="Palatino Linotype" w:hAnsi="Palatino Linotype" w:cs="Arial"/>
          <w:sz w:val="20"/>
          <w:szCs w:val="20"/>
        </w:rPr>
      </w:pPr>
      <w:r w:rsidRPr="00586DCD">
        <w:rPr>
          <w:rFonts w:ascii="Palatino Linotype" w:hAnsi="Palatino Linotype" w:cs="Arial"/>
          <w:sz w:val="20"/>
          <w:szCs w:val="20"/>
        </w:rPr>
        <w:t>“</w:t>
      </w:r>
      <w:r w:rsidRPr="00586DCD">
        <w:rPr>
          <w:rFonts w:ascii="Palatino Linotype" w:hAnsi="Palatino Linotype"/>
          <w:sz w:val="20"/>
          <w:szCs w:val="20"/>
        </w:rPr>
        <w:t>[</w:t>
      </w:r>
      <w:r w:rsidRPr="00586DCD">
        <w:rPr>
          <w:rFonts w:ascii="Palatino Linotype" w:hAnsi="Palatino Linotype" w:cs="Arial"/>
          <w:sz w:val="20"/>
          <w:szCs w:val="20"/>
        </w:rPr>
        <w:t>...</w:t>
      </w:r>
      <w:r w:rsidRPr="00586DCD">
        <w:rPr>
          <w:rFonts w:ascii="Palatino Linotype" w:hAnsi="Palatino Linotype"/>
          <w:sz w:val="20"/>
          <w:szCs w:val="20"/>
        </w:rPr>
        <w:t>]</w:t>
      </w:r>
      <w:r w:rsidRPr="00586DCD">
        <w:rPr>
          <w:rFonts w:ascii="Palatino Linotype" w:hAnsi="Palatino Linotype" w:cs="Arial"/>
          <w:sz w:val="20"/>
          <w:szCs w:val="20"/>
        </w:rPr>
        <w:t xml:space="preserve"> io tendo a dar valore a ciò che unisce e non a ciò che distingue le varie nazioni; a ciò che rappresenta, o per lo meno potrebbe rappresentare, un interesse spirituale comune a tutti gli uomini. Ho cercato sempre di essere, quanto più ho potuto, cosmopolita </w:t>
      </w:r>
      <w:r w:rsidRPr="00586DCD">
        <w:rPr>
          <w:rFonts w:ascii="Palatino Linotype" w:hAnsi="Palatino Linotype"/>
          <w:sz w:val="20"/>
          <w:szCs w:val="20"/>
        </w:rPr>
        <w:t>[</w:t>
      </w:r>
      <w:r w:rsidRPr="00586DCD">
        <w:rPr>
          <w:rFonts w:ascii="Palatino Linotype" w:hAnsi="Palatino Linotype" w:cs="Arial"/>
          <w:sz w:val="20"/>
          <w:szCs w:val="20"/>
        </w:rPr>
        <w:t>...</w:t>
      </w:r>
      <w:r w:rsidRPr="00586DCD">
        <w:rPr>
          <w:rFonts w:ascii="Palatino Linotype" w:hAnsi="Palatino Linotype"/>
          <w:sz w:val="20"/>
          <w:szCs w:val="20"/>
        </w:rPr>
        <w:t>]</w:t>
      </w:r>
      <w:r w:rsidRPr="00586DCD">
        <w:rPr>
          <w:rFonts w:ascii="Palatino Linotype" w:hAnsi="Palatino Linotype" w:cs="Arial"/>
          <w:sz w:val="20"/>
          <w:szCs w:val="20"/>
        </w:rPr>
        <w:t xml:space="preserve"> E se anche per colpa di altri, nessuna parte del mondo può essere per me patria; se anche la libertà per me si riduce a pressoché nulla: non per questo vorrò dirmi soddisfatto di una patria particolare e della libertà di assimilarmi ad un determinato gregge”.</w:t>
      </w:r>
      <w:r w:rsidRPr="00B434C3">
        <w:rPr>
          <w:rStyle w:val="EndnoteReference"/>
          <w:rFonts w:ascii="Palatino Linotype" w:hAnsi="Palatino Linotype" w:cs="Arial"/>
          <w:sz w:val="20"/>
          <w:szCs w:val="20"/>
        </w:rPr>
        <w:endnoteReference w:id="2"/>
      </w:r>
    </w:p>
    <w:p w:rsidR="00085BC0" w:rsidRDefault="00085BC0" w:rsidP="00015AB9">
      <w:pPr>
        <w:spacing w:after="0" w:line="240" w:lineRule="auto"/>
        <w:jc w:val="both"/>
        <w:rPr>
          <w:rFonts w:ascii="Palatino Linotype" w:hAnsi="Palatino Linotype" w:cs="Arial"/>
          <w:sz w:val="20"/>
          <w:szCs w:val="20"/>
        </w:rPr>
      </w:pPr>
      <w:r w:rsidRPr="000D18DD">
        <w:rPr>
          <w:rFonts w:ascii="Palatino Linotype" w:hAnsi="Palatino Linotype" w:cs="Arial"/>
          <w:sz w:val="24"/>
          <w:szCs w:val="24"/>
        </w:rPr>
        <w:t>Giorgio Voghera</w:t>
      </w:r>
      <w:r>
        <w:rPr>
          <w:rFonts w:ascii="Palatino Linotype" w:hAnsi="Palatino Linotype" w:cs="Arial"/>
          <w:sz w:val="24"/>
          <w:szCs w:val="24"/>
        </w:rPr>
        <w:t xml:space="preserve"> (1908-1999)</w:t>
      </w:r>
    </w:p>
    <w:p w:rsidR="00085BC0" w:rsidRPr="002D2FDD" w:rsidRDefault="00085BC0" w:rsidP="00015AB9">
      <w:pPr>
        <w:spacing w:after="0" w:line="240" w:lineRule="auto"/>
        <w:rPr>
          <w:rFonts w:ascii="Palatino Linotype" w:hAnsi="Palatino Linotype" w:cs="Arial"/>
          <w:sz w:val="24"/>
          <w:szCs w:val="24"/>
        </w:rPr>
      </w:pPr>
    </w:p>
    <w:p w:rsidR="00085BC0" w:rsidRPr="002D2FDD" w:rsidRDefault="00085BC0" w:rsidP="00015AB9">
      <w:pPr>
        <w:spacing w:after="0" w:line="240" w:lineRule="auto"/>
        <w:jc w:val="both"/>
        <w:rPr>
          <w:rFonts w:ascii="Palatino Linotype" w:hAnsi="Palatino Linotype" w:cs="Arial"/>
          <w:sz w:val="24"/>
          <w:szCs w:val="24"/>
        </w:rPr>
      </w:pPr>
      <w:r>
        <w:rPr>
          <w:rFonts w:ascii="Palatino Linotype" w:hAnsi="Palatino Linotype" w:cs="Arial"/>
          <w:sz w:val="24"/>
          <w:szCs w:val="24"/>
        </w:rPr>
        <w:t>Qualche c</w:t>
      </w:r>
      <w:r w:rsidRPr="002D2FDD">
        <w:rPr>
          <w:rFonts w:ascii="Palatino Linotype" w:hAnsi="Palatino Linotype" w:cs="Arial"/>
          <w:sz w:val="24"/>
          <w:szCs w:val="24"/>
        </w:rPr>
        <w:t>enno biografic</w:t>
      </w:r>
      <w:r>
        <w:rPr>
          <w:rFonts w:ascii="Palatino Linotype" w:hAnsi="Palatino Linotype" w:cs="Arial"/>
          <w:sz w:val="24"/>
          <w:szCs w:val="24"/>
        </w:rPr>
        <w:t>o.</w:t>
      </w:r>
    </w:p>
    <w:p w:rsidR="00085BC0" w:rsidRDefault="00085BC0" w:rsidP="00015AB9">
      <w:pPr>
        <w:spacing w:after="0" w:line="240" w:lineRule="auto"/>
        <w:jc w:val="both"/>
        <w:rPr>
          <w:rFonts w:ascii="Palatino Linotype" w:hAnsi="Palatino Linotype" w:cs="Arial"/>
          <w:sz w:val="24"/>
          <w:szCs w:val="24"/>
        </w:rPr>
      </w:pPr>
      <w:r w:rsidRPr="00586DCD">
        <w:rPr>
          <w:rFonts w:ascii="Palatino Linotype" w:hAnsi="Palatino Linotype" w:cs="Arial"/>
          <w:sz w:val="24"/>
          <w:szCs w:val="24"/>
        </w:rPr>
        <w:t xml:space="preserve">Giorgio Voghera, figlio di Guido, insegnante di matematica e fisica, indicato come autore de </w:t>
      </w:r>
      <w:r w:rsidRPr="00586DCD">
        <w:rPr>
          <w:rFonts w:ascii="Palatino Linotype" w:hAnsi="Palatino Linotype" w:cs="Arial"/>
          <w:i/>
          <w:sz w:val="24"/>
          <w:szCs w:val="24"/>
        </w:rPr>
        <w:t>Il</w:t>
      </w:r>
      <w:r w:rsidRPr="00586DCD">
        <w:rPr>
          <w:rFonts w:ascii="Palatino Linotype" w:hAnsi="Palatino Linotype" w:cs="Arial"/>
          <w:sz w:val="24"/>
          <w:szCs w:val="24"/>
        </w:rPr>
        <w:t xml:space="preserve"> </w:t>
      </w:r>
      <w:r w:rsidRPr="00586DCD">
        <w:rPr>
          <w:rFonts w:ascii="Palatino Linotype" w:hAnsi="Palatino Linotype" w:cs="Arial"/>
          <w:i/>
          <w:sz w:val="24"/>
          <w:szCs w:val="24"/>
        </w:rPr>
        <w:t xml:space="preserve">Segreto </w:t>
      </w:r>
      <w:r w:rsidRPr="00586DCD">
        <w:rPr>
          <w:rFonts w:ascii="Palatino Linotype" w:hAnsi="Palatino Linotype" w:cs="Arial"/>
          <w:sz w:val="24"/>
          <w:szCs w:val="24"/>
        </w:rPr>
        <w:t>subito dopo la</w:t>
      </w:r>
      <w:r w:rsidRPr="00586DCD">
        <w:rPr>
          <w:rFonts w:ascii="Palatino Linotype" w:hAnsi="Palatino Linotype" w:cs="Arial"/>
          <w:i/>
          <w:sz w:val="24"/>
          <w:szCs w:val="24"/>
        </w:rPr>
        <w:t xml:space="preserve"> </w:t>
      </w:r>
      <w:r w:rsidRPr="00586DCD">
        <w:rPr>
          <w:rFonts w:ascii="Palatino Linotype" w:hAnsi="Palatino Linotype" w:cs="Arial"/>
          <w:sz w:val="24"/>
          <w:szCs w:val="24"/>
        </w:rPr>
        <w:t>pubblicazione del libro (a cura di Linuccia Saba, Einaudi, Torino 1961), e di Paola Fano.</w:t>
      </w:r>
    </w:p>
    <w:p w:rsidR="00085BC0" w:rsidRPr="00586DCD" w:rsidRDefault="00085BC0" w:rsidP="00015AB9">
      <w:pPr>
        <w:spacing w:after="0" w:line="240" w:lineRule="auto"/>
        <w:ind w:firstLine="369"/>
        <w:jc w:val="both"/>
        <w:rPr>
          <w:rFonts w:ascii="Palatino Linotype" w:hAnsi="Palatino Linotype" w:cs="Arial"/>
          <w:sz w:val="24"/>
          <w:szCs w:val="24"/>
        </w:rPr>
      </w:pPr>
      <w:r w:rsidRPr="00586DCD">
        <w:rPr>
          <w:rFonts w:ascii="Palatino Linotype" w:hAnsi="Palatino Linotype" w:cs="Arial"/>
          <w:sz w:val="24"/>
          <w:szCs w:val="24"/>
        </w:rPr>
        <w:t xml:space="preserve">Compì i suoi primi studi a Trieste e a Graz e frequentò poi le Università di Trieste e </w:t>
      </w:r>
      <w:r>
        <w:rPr>
          <w:rFonts w:ascii="Palatino Linotype" w:hAnsi="Palatino Linotype" w:cs="Arial"/>
          <w:sz w:val="24"/>
          <w:szCs w:val="24"/>
        </w:rPr>
        <w:t xml:space="preserve">di </w:t>
      </w:r>
      <w:r w:rsidRPr="00586DCD">
        <w:rPr>
          <w:rFonts w:ascii="Palatino Linotype" w:hAnsi="Palatino Linotype" w:cs="Arial"/>
          <w:sz w:val="24"/>
          <w:szCs w:val="24"/>
        </w:rPr>
        <w:t>Roma. Impiegato alla Ras (Riunione Adriatica di Sicurtà) dal 1926 al 1962, con l</w:t>
      </w:r>
      <w:r w:rsidRPr="00385889">
        <w:rPr>
          <w:rFonts w:ascii="Palatino Linotype" w:hAnsi="Palatino Linotype" w:cs="Arial"/>
          <w:sz w:val="24"/>
          <w:szCs w:val="24"/>
        </w:rPr>
        <w:t>’</w:t>
      </w:r>
      <w:r w:rsidRPr="00586DCD">
        <w:rPr>
          <w:rFonts w:ascii="Palatino Linotype" w:hAnsi="Palatino Linotype" w:cs="Arial"/>
          <w:sz w:val="24"/>
          <w:szCs w:val="24"/>
        </w:rPr>
        <w:t xml:space="preserve">interruzione dal 1938 al 1946. Nel 1938 fu infatti licenziato, in quanto ebreo, in seguito alle leggi razziali. Si trasferì in Palestina e negli anni Quaranta, lavorò a Tel </w:t>
      </w:r>
      <w:r w:rsidRPr="00586DCD">
        <w:rPr>
          <w:rFonts w:ascii="Palatino Linotype" w:hAnsi="Palatino Linotype" w:cs="Arial"/>
          <w:sz w:val="24"/>
          <w:szCs w:val="24"/>
        </w:rPr>
        <w:lastRenderedPageBreak/>
        <w:t>Aviv per il ramo trasporti della stessa compagnia assicurativa. Traduttore dal tedesco, dall</w:t>
      </w:r>
      <w:r w:rsidRPr="00385889">
        <w:rPr>
          <w:rFonts w:ascii="Palatino Linotype" w:hAnsi="Palatino Linotype" w:cs="Arial"/>
          <w:sz w:val="24"/>
          <w:szCs w:val="24"/>
        </w:rPr>
        <w:t>’</w:t>
      </w:r>
      <w:r w:rsidRPr="00586DCD">
        <w:rPr>
          <w:rFonts w:ascii="Palatino Linotype" w:hAnsi="Palatino Linotype" w:cs="Arial"/>
          <w:sz w:val="24"/>
          <w:szCs w:val="24"/>
        </w:rPr>
        <w:t>inglese e dall</w:t>
      </w:r>
      <w:r w:rsidRPr="00385889">
        <w:rPr>
          <w:rFonts w:ascii="Palatino Linotype" w:hAnsi="Palatino Linotype" w:cs="Arial"/>
          <w:sz w:val="24"/>
          <w:szCs w:val="24"/>
        </w:rPr>
        <w:t>’</w:t>
      </w:r>
      <w:r w:rsidRPr="00586DCD">
        <w:rPr>
          <w:rFonts w:ascii="Palatino Linotype" w:hAnsi="Palatino Linotype" w:cs="Arial"/>
          <w:sz w:val="24"/>
          <w:szCs w:val="24"/>
        </w:rPr>
        <w:t>ebraico, dal 1962 si dedicò all</w:t>
      </w:r>
      <w:r w:rsidRPr="00385889">
        <w:rPr>
          <w:rFonts w:ascii="Palatino Linotype" w:hAnsi="Palatino Linotype" w:cs="Arial"/>
          <w:sz w:val="24"/>
          <w:szCs w:val="24"/>
        </w:rPr>
        <w:t>’</w:t>
      </w:r>
      <w:r w:rsidRPr="00586DCD">
        <w:rPr>
          <w:rFonts w:ascii="Palatino Linotype" w:hAnsi="Palatino Linotype" w:cs="Arial"/>
          <w:sz w:val="24"/>
          <w:szCs w:val="24"/>
        </w:rPr>
        <w:t>attività letteraria collaborando con Radio Trieste, “Il Piccolo”, “Umana”, “Trieste”, “Il Ponte” e con altri quotidiani, settimanali e riviste.</w:t>
      </w:r>
    </w:p>
    <w:p w:rsidR="00085BC0" w:rsidRPr="00586DCD" w:rsidRDefault="00085BC0" w:rsidP="00015AB9">
      <w:pPr>
        <w:spacing w:after="0" w:line="240" w:lineRule="auto"/>
        <w:ind w:firstLine="369"/>
        <w:jc w:val="both"/>
        <w:rPr>
          <w:rFonts w:ascii="Palatino Linotype" w:hAnsi="Palatino Linotype" w:cs="Arial"/>
          <w:sz w:val="24"/>
          <w:szCs w:val="24"/>
        </w:rPr>
      </w:pPr>
      <w:r w:rsidRPr="00586DCD">
        <w:rPr>
          <w:rFonts w:ascii="Palatino Linotype" w:hAnsi="Palatino Linotype" w:cs="Arial"/>
          <w:sz w:val="24"/>
          <w:szCs w:val="24"/>
        </w:rPr>
        <w:t xml:space="preserve">Alla sua morte, nel 1999, Claudio Magris lo ricordò così sulle pagine del “Corriere della Sera”: </w:t>
      </w:r>
    </w:p>
    <w:p w:rsidR="00085BC0" w:rsidRPr="00586DCD" w:rsidRDefault="00085BC0" w:rsidP="00015AB9">
      <w:pPr>
        <w:spacing w:after="0" w:line="240" w:lineRule="auto"/>
        <w:ind w:firstLine="369"/>
        <w:jc w:val="both"/>
        <w:rPr>
          <w:rFonts w:ascii="Palatino Linotype" w:hAnsi="Palatino Linotype" w:cs="Arial"/>
          <w:sz w:val="24"/>
          <w:szCs w:val="24"/>
        </w:rPr>
      </w:pPr>
    </w:p>
    <w:p w:rsidR="00085BC0" w:rsidRPr="00586DCD" w:rsidRDefault="00085BC0" w:rsidP="00015AB9">
      <w:pPr>
        <w:spacing w:after="0" w:line="240" w:lineRule="auto"/>
        <w:ind w:left="567"/>
        <w:jc w:val="both"/>
        <w:rPr>
          <w:rFonts w:ascii="Palatino Linotype" w:hAnsi="Palatino Linotype" w:cs="Arial"/>
          <w:sz w:val="20"/>
          <w:szCs w:val="20"/>
        </w:rPr>
      </w:pPr>
      <w:r w:rsidRPr="00B434C3">
        <w:rPr>
          <w:rFonts w:ascii="Palatino Linotype" w:hAnsi="Palatino Linotype" w:cs="Arial"/>
          <w:sz w:val="20"/>
          <w:szCs w:val="20"/>
        </w:rPr>
        <w:t xml:space="preserve">Con Giorgio Voghera, nato nel 1908, scompare l’ultimo classico della letteratura triestina e della Trieste ebraica. Autore di libri di diversa qualità, alcuni dei quali indubbiamente notevoli, Giorgio Voghera è legato soprattutto a uno straordinario romanzo, che narra la sua storia, come egli ammetteva, ma del quale non si sa con certezza se l’autore sia egli stesso o, come ufficialmente si ritiene, suo padre Guido Voghera: </w:t>
      </w:r>
      <w:r>
        <w:rPr>
          <w:rFonts w:ascii="Palatino Linotype" w:hAnsi="Palatino Linotype" w:cs="Arial"/>
          <w:i/>
          <w:sz w:val="20"/>
          <w:szCs w:val="20"/>
        </w:rPr>
        <w:t xml:space="preserve">Il segreto </w:t>
      </w:r>
      <w:r>
        <w:rPr>
          <w:rFonts w:ascii="Palatino Linotype" w:hAnsi="Palatino Linotype" w:cs="Arial"/>
          <w:sz w:val="20"/>
          <w:szCs w:val="20"/>
        </w:rPr>
        <w:t>dell’Anonimo Triestino, un capolavoro aspro e struggente, la storia impietosa e inesorabile di una incantata perdizione amorosa che si blocca in un’acre inibizione.</w:t>
      </w:r>
      <w:r w:rsidRPr="00B434C3">
        <w:rPr>
          <w:rStyle w:val="EndnoteReference"/>
          <w:rFonts w:ascii="Palatino Linotype" w:hAnsi="Palatino Linotype" w:cs="Arial"/>
          <w:sz w:val="20"/>
          <w:szCs w:val="20"/>
        </w:rPr>
        <w:endnoteReference w:id="3"/>
      </w:r>
    </w:p>
    <w:p w:rsidR="00085BC0" w:rsidRPr="002D2FDD" w:rsidRDefault="00085BC0" w:rsidP="00015AB9">
      <w:pPr>
        <w:spacing w:after="0" w:line="240" w:lineRule="auto"/>
        <w:jc w:val="both"/>
        <w:rPr>
          <w:rFonts w:ascii="Palatino Linotype" w:hAnsi="Palatino Linotype" w:cs="Arial"/>
          <w:sz w:val="24"/>
          <w:szCs w:val="24"/>
        </w:rPr>
      </w:pPr>
    </w:p>
    <w:p w:rsidR="00085BC0" w:rsidRPr="002D2FDD" w:rsidRDefault="00085BC0" w:rsidP="00015AB9">
      <w:pPr>
        <w:spacing w:after="0" w:line="240" w:lineRule="auto"/>
        <w:jc w:val="both"/>
        <w:rPr>
          <w:rFonts w:ascii="Palatino Linotype" w:hAnsi="Palatino Linotype" w:cs="Arial"/>
          <w:sz w:val="24"/>
          <w:szCs w:val="24"/>
        </w:rPr>
      </w:pPr>
      <w:r w:rsidRPr="002D2FDD">
        <w:rPr>
          <w:rFonts w:ascii="Palatino Linotype" w:hAnsi="Palatino Linotype" w:cs="Arial"/>
          <w:sz w:val="24"/>
          <w:szCs w:val="24"/>
        </w:rPr>
        <w:t xml:space="preserve">Mi soffermerò solo per sommi capi su questo </w:t>
      </w:r>
      <w:r w:rsidRPr="00586DCD">
        <w:rPr>
          <w:rFonts w:ascii="Palatino Linotype" w:hAnsi="Palatino Linotype" w:cs="Arial"/>
          <w:i/>
          <w:sz w:val="24"/>
          <w:szCs w:val="24"/>
        </w:rPr>
        <w:t>Quaderno</w:t>
      </w:r>
      <w:r w:rsidRPr="002D2FDD">
        <w:rPr>
          <w:rFonts w:ascii="Palatino Linotype" w:hAnsi="Palatino Linotype" w:cs="Arial"/>
          <w:sz w:val="24"/>
          <w:szCs w:val="24"/>
        </w:rPr>
        <w:t>, che come struttura si differenzia dagli altri due, da una parte perché contiene per lo più materiale fotografico, dall’altra perché penso che Giorgio Voghera, almeno in questo contesto, sia il personaggio maggiormente conosciuto. Riprenderò comunque qualcosa a proposito di lui anche quando</w:t>
      </w:r>
      <w:r>
        <w:rPr>
          <w:rFonts w:ascii="Palatino Linotype" w:hAnsi="Palatino Linotype" w:cs="Arial"/>
          <w:sz w:val="24"/>
          <w:szCs w:val="24"/>
        </w:rPr>
        <w:t xml:space="preserve"> mi soffermerò su</w:t>
      </w:r>
      <w:r w:rsidRPr="002D2FDD">
        <w:rPr>
          <w:rFonts w:ascii="Palatino Linotype" w:hAnsi="Palatino Linotype" w:cs="Arial"/>
          <w:sz w:val="24"/>
          <w:szCs w:val="24"/>
        </w:rPr>
        <w:t xml:space="preserve"> Piero Kern.</w:t>
      </w:r>
    </w:p>
    <w:p w:rsidR="00085BC0" w:rsidRPr="002D2FDD" w:rsidRDefault="00085BC0" w:rsidP="00015AB9">
      <w:pPr>
        <w:spacing w:after="0" w:line="240" w:lineRule="auto"/>
        <w:ind w:firstLine="567"/>
        <w:jc w:val="both"/>
        <w:rPr>
          <w:rFonts w:ascii="Palatino Linotype" w:hAnsi="Palatino Linotype" w:cs="Arial"/>
          <w:sz w:val="24"/>
          <w:szCs w:val="24"/>
        </w:rPr>
      </w:pPr>
      <w:r>
        <w:rPr>
          <w:rFonts w:ascii="Palatino Linotype" w:hAnsi="Palatino Linotype" w:cs="Arial"/>
          <w:sz w:val="24"/>
          <w:szCs w:val="24"/>
        </w:rPr>
        <w:t>L</w:t>
      </w:r>
      <w:r w:rsidRPr="002D2FDD">
        <w:rPr>
          <w:rFonts w:ascii="Palatino Linotype" w:hAnsi="Palatino Linotype" w:cs="Arial"/>
          <w:sz w:val="24"/>
          <w:szCs w:val="24"/>
        </w:rPr>
        <w:t xml:space="preserve">a prima parte del </w:t>
      </w:r>
      <w:r w:rsidRPr="00586DCD">
        <w:rPr>
          <w:rFonts w:ascii="Palatino Linotype" w:hAnsi="Palatino Linotype" w:cs="Arial"/>
          <w:i/>
          <w:sz w:val="24"/>
          <w:szCs w:val="24"/>
        </w:rPr>
        <w:t>Quaderno</w:t>
      </w:r>
      <w:r w:rsidRPr="002D2FDD">
        <w:rPr>
          <w:rFonts w:ascii="Palatino Linotype" w:hAnsi="Palatino Linotype" w:cs="Arial"/>
          <w:sz w:val="24"/>
          <w:szCs w:val="24"/>
        </w:rPr>
        <w:t xml:space="preserve"> </w:t>
      </w:r>
      <w:r>
        <w:rPr>
          <w:rFonts w:ascii="Palatino Linotype" w:hAnsi="Palatino Linotype" w:cs="Arial"/>
          <w:sz w:val="24"/>
          <w:szCs w:val="24"/>
        </w:rPr>
        <w:t xml:space="preserve">contiene </w:t>
      </w:r>
      <w:r w:rsidRPr="002D2FDD">
        <w:rPr>
          <w:rFonts w:ascii="Palatino Linotype" w:hAnsi="Palatino Linotype" w:cs="Arial"/>
          <w:sz w:val="24"/>
          <w:szCs w:val="24"/>
        </w:rPr>
        <w:t xml:space="preserve">il saggio </w:t>
      </w:r>
      <w:r w:rsidRPr="002D2FDD">
        <w:rPr>
          <w:rFonts w:ascii="Palatino Linotype" w:hAnsi="Palatino Linotype" w:cs="Arial"/>
          <w:i/>
          <w:sz w:val="24"/>
          <w:szCs w:val="24"/>
        </w:rPr>
        <w:t>Giorgio Voghera, un personaggio della Torah</w:t>
      </w:r>
      <w:r w:rsidRPr="002D2FDD">
        <w:rPr>
          <w:rFonts w:ascii="Palatino Linotype" w:hAnsi="Palatino Linotype" w:cs="Arial"/>
          <w:sz w:val="24"/>
          <w:szCs w:val="24"/>
        </w:rPr>
        <w:t xml:space="preserve"> di Giuseppe Marcenaro corredato da alcune foto di Giovanni Montenero, fatte al Caffè San Marco frequentato da Voghera e dai suoi amici. A questo proposito Piero Kern dice: “Nella cornice dorata, anche se un po’ ossidata, del Caffè San Marco, Voghera, circondato da amici più o meno assidui, aveva il suo tavolo di angolo, anch’io vi avevo un posto fisso e arrivando, con modi sgarbati, ne cacciavo gli intrusi”.</w:t>
      </w:r>
      <w:r w:rsidRPr="002D2FDD">
        <w:rPr>
          <w:rStyle w:val="EndnoteReference"/>
          <w:rFonts w:ascii="Palatino Linotype" w:hAnsi="Palatino Linotype" w:cs="Arial"/>
          <w:sz w:val="24"/>
          <w:szCs w:val="24"/>
        </w:rPr>
        <w:endnoteReference w:id="4"/>
      </w:r>
    </w:p>
    <w:p w:rsidR="00085BC0" w:rsidRPr="002D2FDD" w:rsidRDefault="00085BC0" w:rsidP="00015AB9">
      <w:pPr>
        <w:spacing w:after="0" w:line="240" w:lineRule="auto"/>
        <w:ind w:firstLine="567"/>
        <w:jc w:val="both"/>
        <w:rPr>
          <w:rFonts w:ascii="Palatino Linotype" w:hAnsi="Palatino Linotype" w:cs="Arial"/>
          <w:sz w:val="24"/>
          <w:szCs w:val="24"/>
        </w:rPr>
      </w:pPr>
      <w:r w:rsidRPr="002D2FDD">
        <w:rPr>
          <w:rFonts w:ascii="Palatino Linotype" w:hAnsi="Palatino Linotype" w:cs="Arial"/>
          <w:sz w:val="24"/>
          <w:szCs w:val="24"/>
        </w:rPr>
        <w:t xml:space="preserve">Nella seconda parte del </w:t>
      </w:r>
      <w:r w:rsidRPr="00586DCD">
        <w:rPr>
          <w:rFonts w:ascii="Palatino Linotype" w:hAnsi="Palatino Linotype" w:cs="Arial"/>
          <w:i/>
          <w:sz w:val="24"/>
          <w:szCs w:val="24"/>
        </w:rPr>
        <w:t>Quaderno</w:t>
      </w:r>
      <w:r w:rsidRPr="002D2FDD">
        <w:rPr>
          <w:rFonts w:ascii="Palatino Linotype" w:hAnsi="Palatino Linotype" w:cs="Arial"/>
          <w:sz w:val="24"/>
          <w:szCs w:val="24"/>
        </w:rPr>
        <w:t xml:space="preserve"> </w:t>
      </w:r>
      <w:r>
        <w:rPr>
          <w:rFonts w:ascii="Palatino Linotype" w:hAnsi="Palatino Linotype" w:cs="Arial"/>
          <w:sz w:val="24"/>
          <w:szCs w:val="24"/>
        </w:rPr>
        <w:t>si trova</w:t>
      </w:r>
      <w:r w:rsidRPr="002D2FDD">
        <w:rPr>
          <w:rFonts w:ascii="Palatino Linotype" w:hAnsi="Palatino Linotype" w:cs="Arial"/>
          <w:sz w:val="24"/>
          <w:szCs w:val="24"/>
        </w:rPr>
        <w:t>no le fotografie di Marinella Zonta raccolte nell’</w:t>
      </w:r>
      <w:r w:rsidRPr="002D2FDD">
        <w:rPr>
          <w:rFonts w:ascii="Palatino Linotype" w:hAnsi="Palatino Linotype" w:cs="Arial"/>
          <w:i/>
          <w:sz w:val="24"/>
          <w:szCs w:val="24"/>
        </w:rPr>
        <w:t>Album: sette ritratti fotografici del caro Giorgio</w:t>
      </w:r>
      <w:r w:rsidRPr="002D2FDD">
        <w:rPr>
          <w:rFonts w:ascii="Palatino Linotype" w:hAnsi="Palatino Linotype" w:cs="Arial"/>
          <w:sz w:val="24"/>
          <w:szCs w:val="24"/>
        </w:rPr>
        <w:t xml:space="preserve"> che parlano da sole, costruendo una narrazione che ci restituisce il Voghera più autentico. A dire il vero l’idea di dedicare un </w:t>
      </w:r>
      <w:r w:rsidRPr="00586DCD">
        <w:rPr>
          <w:rFonts w:ascii="Palatino Linotype" w:hAnsi="Palatino Linotype" w:cs="Arial"/>
          <w:i/>
          <w:sz w:val="24"/>
          <w:szCs w:val="24"/>
        </w:rPr>
        <w:t>Quaderno</w:t>
      </w:r>
      <w:r w:rsidRPr="002D2FDD">
        <w:rPr>
          <w:rFonts w:ascii="Palatino Linotype" w:hAnsi="Palatino Linotype" w:cs="Arial"/>
          <w:sz w:val="24"/>
          <w:szCs w:val="24"/>
        </w:rPr>
        <w:t xml:space="preserve"> a Voghera è nata proprio dopo aver visto queste foto. A completare il tutto la breve biografia sopra citata e la bibliografia delle sue opere principali.</w:t>
      </w:r>
    </w:p>
    <w:p w:rsidR="00085BC0" w:rsidRPr="002D2FDD" w:rsidRDefault="00085BC0" w:rsidP="00015AB9">
      <w:pPr>
        <w:spacing w:after="0" w:line="240" w:lineRule="auto"/>
        <w:rPr>
          <w:rFonts w:ascii="Palatino Linotype" w:hAnsi="Palatino Linotype" w:cs="Arial"/>
          <w:b/>
          <w:sz w:val="24"/>
          <w:szCs w:val="24"/>
        </w:rPr>
      </w:pPr>
    </w:p>
    <w:p w:rsidR="00085BC0" w:rsidRPr="002D2FDD" w:rsidRDefault="00085BC0" w:rsidP="00015AB9">
      <w:pPr>
        <w:spacing w:after="0" w:line="240" w:lineRule="auto"/>
        <w:rPr>
          <w:rFonts w:ascii="Palatino Linotype" w:hAnsi="Palatino Linotype" w:cs="Arial"/>
          <w:b/>
          <w:sz w:val="24"/>
          <w:szCs w:val="24"/>
        </w:rPr>
      </w:pPr>
      <w:r w:rsidRPr="00586DCD">
        <w:rPr>
          <w:rFonts w:ascii="Palatino Linotype" w:hAnsi="Palatino Linotype" w:cs="Arial"/>
          <w:b/>
          <w:i/>
          <w:smallCaps/>
          <w:sz w:val="24"/>
          <w:szCs w:val="24"/>
        </w:rPr>
        <w:t>Il quaderno di Piero K.</w:t>
      </w:r>
    </w:p>
    <w:p w:rsidR="00085BC0" w:rsidRPr="002D2FDD" w:rsidRDefault="00085BC0" w:rsidP="00015AB9">
      <w:pPr>
        <w:spacing w:after="0" w:line="240" w:lineRule="auto"/>
        <w:jc w:val="right"/>
        <w:rPr>
          <w:rFonts w:ascii="Palatino Linotype" w:hAnsi="Palatino Linotype" w:cs="Arial"/>
          <w:i/>
          <w:sz w:val="20"/>
          <w:szCs w:val="20"/>
        </w:rPr>
      </w:pPr>
    </w:p>
    <w:p w:rsidR="00085BC0" w:rsidRPr="00586DCD" w:rsidRDefault="00085BC0" w:rsidP="00015AB9">
      <w:pPr>
        <w:spacing w:after="0" w:line="240" w:lineRule="auto"/>
        <w:jc w:val="both"/>
        <w:rPr>
          <w:rFonts w:ascii="Palatino Linotype" w:hAnsi="Palatino Linotype" w:cs="Arial"/>
          <w:sz w:val="20"/>
          <w:szCs w:val="20"/>
        </w:rPr>
      </w:pPr>
      <w:r w:rsidRPr="00586DCD">
        <w:rPr>
          <w:rFonts w:ascii="Palatino Linotype" w:hAnsi="Palatino Linotype" w:cs="Arial"/>
          <w:sz w:val="20"/>
          <w:szCs w:val="20"/>
        </w:rPr>
        <w:t>“Il witz è l</w:t>
      </w:r>
      <w:r w:rsidRPr="00385889">
        <w:rPr>
          <w:rFonts w:ascii="Palatino Linotype" w:hAnsi="Palatino Linotype" w:cs="Arial"/>
          <w:sz w:val="20"/>
          <w:szCs w:val="20"/>
        </w:rPr>
        <w:t>’</w:t>
      </w:r>
      <w:r w:rsidRPr="00586DCD">
        <w:rPr>
          <w:rFonts w:ascii="Palatino Linotype" w:hAnsi="Palatino Linotype" w:cs="Arial"/>
          <w:sz w:val="20"/>
          <w:szCs w:val="20"/>
        </w:rPr>
        <w:t>unica risorsa di chi non ha il senso dell</w:t>
      </w:r>
      <w:r w:rsidRPr="00385889">
        <w:rPr>
          <w:rFonts w:ascii="Palatino Linotype" w:hAnsi="Palatino Linotype" w:cs="Arial"/>
          <w:sz w:val="20"/>
          <w:szCs w:val="20"/>
        </w:rPr>
        <w:t>’</w:t>
      </w:r>
      <w:r w:rsidRPr="00586DCD">
        <w:rPr>
          <w:rFonts w:ascii="Palatino Linotype" w:hAnsi="Palatino Linotype" w:cs="Arial"/>
          <w:sz w:val="20"/>
          <w:szCs w:val="20"/>
        </w:rPr>
        <w:t>umorismo e l</w:t>
      </w:r>
      <w:r w:rsidRPr="00385889">
        <w:rPr>
          <w:rFonts w:ascii="Palatino Linotype" w:hAnsi="Palatino Linotype" w:cs="Arial"/>
          <w:sz w:val="20"/>
          <w:szCs w:val="20"/>
        </w:rPr>
        <w:t>’</w:t>
      </w:r>
      <w:r w:rsidRPr="00586DCD">
        <w:rPr>
          <w:rFonts w:ascii="Palatino Linotype" w:hAnsi="Palatino Linotype" w:cs="Arial"/>
          <w:sz w:val="20"/>
          <w:szCs w:val="20"/>
        </w:rPr>
        <w:t>ultima di chi ce l</w:t>
      </w:r>
      <w:r w:rsidRPr="00385889">
        <w:rPr>
          <w:rFonts w:ascii="Palatino Linotype" w:hAnsi="Palatino Linotype" w:cs="Arial"/>
          <w:sz w:val="20"/>
          <w:szCs w:val="20"/>
        </w:rPr>
        <w:t>’</w:t>
      </w:r>
      <w:r w:rsidRPr="00586DCD">
        <w:rPr>
          <w:rFonts w:ascii="Palatino Linotype" w:hAnsi="Palatino Linotype" w:cs="Arial"/>
          <w:sz w:val="20"/>
          <w:szCs w:val="20"/>
        </w:rPr>
        <w:t>ha”.</w:t>
      </w:r>
    </w:p>
    <w:p w:rsidR="00085BC0" w:rsidRDefault="00085BC0" w:rsidP="00015AB9">
      <w:pPr>
        <w:spacing w:after="0" w:line="240" w:lineRule="auto"/>
        <w:jc w:val="both"/>
        <w:rPr>
          <w:rFonts w:ascii="Palatino Linotype" w:hAnsi="Palatino Linotype" w:cs="Arial"/>
          <w:sz w:val="20"/>
          <w:szCs w:val="20"/>
        </w:rPr>
      </w:pPr>
      <w:r w:rsidRPr="00586DCD">
        <w:rPr>
          <w:rFonts w:ascii="Palatino Linotype" w:hAnsi="Palatino Linotype" w:cs="Arial"/>
          <w:sz w:val="20"/>
          <w:szCs w:val="20"/>
        </w:rPr>
        <w:t>“Arteriosclerosi: una strega che viaggia su un ombrello dimenticato”.</w:t>
      </w:r>
      <w:r w:rsidRPr="00B434C3">
        <w:rPr>
          <w:rStyle w:val="EndnoteReference"/>
          <w:rFonts w:ascii="Palatino Linotype" w:hAnsi="Palatino Linotype" w:cs="Arial"/>
          <w:sz w:val="20"/>
          <w:szCs w:val="20"/>
        </w:rPr>
        <w:endnoteReference w:id="5"/>
      </w:r>
    </w:p>
    <w:p w:rsidR="00085BC0" w:rsidRPr="00586DCD" w:rsidRDefault="00085BC0" w:rsidP="00015AB9">
      <w:pPr>
        <w:spacing w:after="0" w:line="240" w:lineRule="auto"/>
        <w:jc w:val="both"/>
        <w:rPr>
          <w:rFonts w:ascii="Palatino Linotype" w:hAnsi="Palatino Linotype" w:cs="Arial"/>
          <w:sz w:val="20"/>
          <w:szCs w:val="20"/>
        </w:rPr>
      </w:pPr>
      <w:r w:rsidRPr="009471CA">
        <w:rPr>
          <w:rFonts w:ascii="Palatino Linotype" w:hAnsi="Palatino Linotype" w:cs="Arial"/>
          <w:sz w:val="24"/>
          <w:szCs w:val="24"/>
        </w:rPr>
        <w:t>Piero Kern</w:t>
      </w:r>
      <w:r>
        <w:rPr>
          <w:rFonts w:ascii="Palatino Linotype" w:hAnsi="Palatino Linotype" w:cs="Arial"/>
          <w:sz w:val="24"/>
          <w:szCs w:val="24"/>
        </w:rPr>
        <w:t xml:space="preserve"> (1911-1998)</w:t>
      </w:r>
    </w:p>
    <w:p w:rsidR="00085BC0" w:rsidRPr="002D2FDD" w:rsidRDefault="00085BC0" w:rsidP="00015AB9">
      <w:pPr>
        <w:spacing w:after="0" w:line="240" w:lineRule="auto"/>
        <w:jc w:val="both"/>
        <w:rPr>
          <w:rFonts w:ascii="Palatino Linotype" w:hAnsi="Palatino Linotype" w:cs="Arial"/>
          <w:sz w:val="24"/>
          <w:szCs w:val="24"/>
        </w:rPr>
      </w:pPr>
    </w:p>
    <w:p w:rsidR="00085BC0" w:rsidRPr="002D2FDD" w:rsidRDefault="00085BC0" w:rsidP="00015AB9">
      <w:pPr>
        <w:spacing w:after="0" w:line="240" w:lineRule="auto"/>
        <w:jc w:val="both"/>
        <w:rPr>
          <w:rFonts w:ascii="Palatino Linotype" w:hAnsi="Palatino Linotype" w:cs="Arial"/>
          <w:sz w:val="24"/>
          <w:szCs w:val="24"/>
        </w:rPr>
      </w:pPr>
      <w:r w:rsidRPr="002D2FDD">
        <w:rPr>
          <w:rFonts w:ascii="Palatino Linotype" w:hAnsi="Palatino Linotype" w:cs="Arial"/>
          <w:sz w:val="24"/>
          <w:szCs w:val="24"/>
        </w:rPr>
        <w:t xml:space="preserve">A differenza del precedente, sia </w:t>
      </w:r>
      <w:r w:rsidRPr="002D2FDD">
        <w:rPr>
          <w:rFonts w:ascii="Palatino Linotype" w:hAnsi="Palatino Linotype" w:cs="Arial"/>
          <w:i/>
          <w:sz w:val="24"/>
          <w:szCs w:val="24"/>
        </w:rPr>
        <w:t>Il Quaderno di Piero K</w:t>
      </w:r>
      <w:r w:rsidRPr="002D2FDD">
        <w:rPr>
          <w:rFonts w:ascii="Palatino Linotype" w:hAnsi="Palatino Linotype" w:cs="Arial"/>
          <w:sz w:val="24"/>
          <w:szCs w:val="24"/>
        </w:rPr>
        <w:t xml:space="preserve">. che </w:t>
      </w:r>
      <w:r w:rsidRPr="002D2FDD">
        <w:rPr>
          <w:rFonts w:ascii="Palatino Linotype" w:hAnsi="Palatino Linotype" w:cs="Arial"/>
          <w:i/>
          <w:sz w:val="24"/>
          <w:szCs w:val="24"/>
        </w:rPr>
        <w:t>Il Quaderno di Laura W.</w:t>
      </w:r>
      <w:r w:rsidRPr="002D2FDD">
        <w:rPr>
          <w:rFonts w:ascii="Palatino Linotype" w:hAnsi="Palatino Linotype" w:cs="Arial"/>
          <w:sz w:val="24"/>
          <w:szCs w:val="24"/>
        </w:rPr>
        <w:t xml:space="preserve"> ha visto il coinvolgimento attivo di numerose persone. Entrambi, infatti, contengono le testimonianze di famigliari, amici e conoscenti che hanno partecipato agli incontri in </w:t>
      </w:r>
      <w:r w:rsidRPr="002D2FDD">
        <w:rPr>
          <w:rFonts w:ascii="Palatino Linotype" w:hAnsi="Palatino Linotype" w:cs="Arial"/>
          <w:sz w:val="24"/>
          <w:szCs w:val="24"/>
        </w:rPr>
        <w:lastRenderedPageBreak/>
        <w:t>loro ricordo e di coloro che in diversa maniera hanno contribuito alla realizzazione di queste pubblicazioni fornendo materiali iconografici e documenti spesso inediti.</w:t>
      </w:r>
    </w:p>
    <w:p w:rsidR="00085BC0" w:rsidRPr="002D2FDD" w:rsidRDefault="00085BC0" w:rsidP="00015AB9">
      <w:pPr>
        <w:spacing w:after="0" w:line="240" w:lineRule="auto"/>
        <w:ind w:firstLine="567"/>
        <w:jc w:val="both"/>
        <w:rPr>
          <w:rFonts w:ascii="Palatino Linotype" w:hAnsi="Palatino Linotype" w:cs="Arial"/>
          <w:sz w:val="24"/>
          <w:szCs w:val="24"/>
        </w:rPr>
      </w:pPr>
      <w:r w:rsidRPr="002D2FDD">
        <w:rPr>
          <w:rFonts w:ascii="Palatino Linotype" w:hAnsi="Palatino Linotype" w:cs="Arial"/>
          <w:sz w:val="24"/>
          <w:szCs w:val="24"/>
        </w:rPr>
        <w:t>Raramente ho visto il Caffè San Marco così pieno come in occasione della serata che abbiamo organizzato nel dicembre del 2013 in ricordo di Piero Kern a cinque anni dalla sua morte. Segno tangibile di un affetto profondo per questo indimenticabile personaggio.</w:t>
      </w:r>
    </w:p>
    <w:p w:rsidR="00085BC0" w:rsidRPr="002D2FDD" w:rsidRDefault="00085BC0" w:rsidP="00015AB9">
      <w:pPr>
        <w:spacing w:after="0" w:line="240" w:lineRule="auto"/>
        <w:ind w:firstLine="567"/>
        <w:jc w:val="both"/>
        <w:rPr>
          <w:rFonts w:ascii="Palatino Linotype" w:hAnsi="Palatino Linotype" w:cs="Arial"/>
          <w:sz w:val="24"/>
          <w:szCs w:val="24"/>
        </w:rPr>
      </w:pPr>
      <w:r w:rsidRPr="002D2FDD">
        <w:rPr>
          <w:rFonts w:ascii="Palatino Linotype" w:hAnsi="Palatino Linotype" w:cs="Arial"/>
          <w:sz w:val="24"/>
          <w:szCs w:val="24"/>
        </w:rPr>
        <w:t>Sintetizzare in poche parole chi sia stato Piero Kern è pressoché impossibile. Grande amico di Giorgio Voghera, cugino di Leo Castelli era un personaggio molto noto in città. Colto, ironico, dissacrante, cosmopolita, un galante signore d’altri tempi che la scrittrice e amica Alma Morpurgo descrive così: “Kern… capolavoro inedito… enfant terrible… burbero benefico… altruista perché educa gli altri dimenticando se stesso… delizioso quando si toglie le varie maschere“.</w:t>
      </w:r>
      <w:r w:rsidRPr="002D2FDD">
        <w:rPr>
          <w:rStyle w:val="EndnoteReference"/>
          <w:rFonts w:ascii="Palatino Linotype" w:hAnsi="Palatino Linotype" w:cs="Arial"/>
          <w:sz w:val="24"/>
          <w:szCs w:val="24"/>
        </w:rPr>
        <w:endnoteReference w:id="6"/>
      </w:r>
    </w:p>
    <w:p w:rsidR="00085BC0" w:rsidRPr="002D2FDD" w:rsidRDefault="00085BC0" w:rsidP="00015AB9">
      <w:pPr>
        <w:spacing w:after="0" w:line="240" w:lineRule="auto"/>
        <w:ind w:firstLine="567"/>
        <w:jc w:val="both"/>
        <w:rPr>
          <w:rFonts w:ascii="Palatino Linotype" w:hAnsi="Palatino Linotype" w:cs="Arial"/>
          <w:sz w:val="24"/>
          <w:szCs w:val="24"/>
        </w:rPr>
      </w:pPr>
      <w:r w:rsidRPr="002D2FDD">
        <w:rPr>
          <w:rFonts w:ascii="Palatino Linotype" w:hAnsi="Palatino Linotype" w:cs="Arial"/>
          <w:sz w:val="24"/>
          <w:szCs w:val="24"/>
        </w:rPr>
        <w:t xml:space="preserve">Anche solo scrivere la sua biografia era un’impresa ardua dalla quale non ne venivamo fuori. Alla fine dopo ripetuti tentativi abbiamo deciso che la cosa migliore da fare fosse far parlare lui stesso. E così abbiamo montato una sorta di racconto </w:t>
      </w:r>
      <w:r>
        <w:rPr>
          <w:rFonts w:ascii="Palatino Linotype" w:hAnsi="Palatino Linotype" w:cs="Arial"/>
          <w:sz w:val="24"/>
          <w:szCs w:val="24"/>
        </w:rPr>
        <w:t>'</w:t>
      </w:r>
      <w:r w:rsidRPr="002D2FDD">
        <w:rPr>
          <w:rFonts w:ascii="Palatino Linotype" w:hAnsi="Palatino Linotype" w:cs="Arial"/>
          <w:sz w:val="24"/>
          <w:szCs w:val="24"/>
        </w:rPr>
        <w:t>autobiografico</w:t>
      </w:r>
      <w:r>
        <w:rPr>
          <w:rFonts w:ascii="Palatino Linotype" w:hAnsi="Palatino Linotype" w:cs="Arial"/>
          <w:sz w:val="24"/>
          <w:szCs w:val="24"/>
        </w:rPr>
        <w:t>'</w:t>
      </w:r>
      <w:r w:rsidRPr="002D2FDD">
        <w:rPr>
          <w:rFonts w:ascii="Palatino Linotype" w:hAnsi="Palatino Linotype" w:cs="Arial"/>
          <w:sz w:val="24"/>
          <w:szCs w:val="24"/>
        </w:rPr>
        <w:t xml:space="preserve"> tratto da </w:t>
      </w:r>
      <w:r w:rsidRPr="002D2FDD">
        <w:rPr>
          <w:rFonts w:ascii="Palatino Linotype" w:hAnsi="Palatino Linotype" w:cs="Arial"/>
          <w:i/>
          <w:sz w:val="24"/>
          <w:szCs w:val="24"/>
        </w:rPr>
        <w:t>La porta di Sion. Trieste, Ebrei e dintorni</w:t>
      </w:r>
      <w:r w:rsidRPr="002D2FDD">
        <w:rPr>
          <w:rFonts w:ascii="Palatino Linotype" w:hAnsi="Palatino Linotype" w:cs="Arial"/>
          <w:sz w:val="24"/>
          <w:szCs w:val="24"/>
        </w:rPr>
        <w:t xml:space="preserve"> di Moni Ovadia, LEG, 1999 che contiene una sua intervista e dal video </w:t>
      </w:r>
      <w:r w:rsidRPr="002D2FDD">
        <w:rPr>
          <w:rFonts w:ascii="Palatino Linotype" w:hAnsi="Palatino Linotype" w:cs="Arial"/>
          <w:i/>
          <w:sz w:val="24"/>
          <w:szCs w:val="24"/>
        </w:rPr>
        <w:t xml:space="preserve">Piero Kern. Più di un secolo di storia </w:t>
      </w:r>
      <w:r w:rsidRPr="002D2FDD">
        <w:rPr>
          <w:rFonts w:ascii="Palatino Linotype" w:hAnsi="Palatino Linotype" w:cs="Arial"/>
          <w:sz w:val="24"/>
          <w:szCs w:val="24"/>
        </w:rPr>
        <w:t>di Francesco Montenero, Cizerouno, 2014.</w:t>
      </w:r>
    </w:p>
    <w:p w:rsidR="00085BC0" w:rsidRPr="002D2FDD" w:rsidRDefault="00085BC0" w:rsidP="00015AB9">
      <w:pPr>
        <w:spacing w:after="0" w:line="240" w:lineRule="auto"/>
        <w:ind w:firstLine="567"/>
        <w:jc w:val="both"/>
        <w:rPr>
          <w:rFonts w:ascii="Palatino Linotype" w:hAnsi="Palatino Linotype" w:cs="Arial"/>
          <w:sz w:val="24"/>
          <w:szCs w:val="24"/>
        </w:rPr>
      </w:pPr>
      <w:r w:rsidRPr="002D2FDD">
        <w:rPr>
          <w:rFonts w:ascii="Palatino Linotype" w:hAnsi="Palatino Linotype" w:cs="Arial"/>
          <w:sz w:val="24"/>
          <w:szCs w:val="24"/>
        </w:rPr>
        <w:t>Ecco alcuni stralci:</w:t>
      </w:r>
    </w:p>
    <w:p w:rsidR="00085BC0" w:rsidRPr="002D2FDD" w:rsidRDefault="00085BC0" w:rsidP="00015AB9">
      <w:pPr>
        <w:spacing w:after="0" w:line="240" w:lineRule="auto"/>
        <w:jc w:val="both"/>
        <w:rPr>
          <w:rFonts w:ascii="Palatino Linotype" w:hAnsi="Palatino Linotype" w:cs="Arial"/>
          <w:sz w:val="24"/>
          <w:szCs w:val="24"/>
        </w:rPr>
      </w:pPr>
    </w:p>
    <w:p w:rsidR="00085BC0" w:rsidRDefault="00085BC0" w:rsidP="00015AB9">
      <w:pPr>
        <w:spacing w:after="0" w:line="240" w:lineRule="auto"/>
        <w:ind w:left="567"/>
        <w:jc w:val="both"/>
        <w:rPr>
          <w:rFonts w:ascii="Palatino Linotype" w:hAnsi="Palatino Linotype" w:cs="Arial"/>
          <w:sz w:val="20"/>
          <w:szCs w:val="20"/>
        </w:rPr>
      </w:pPr>
      <w:r w:rsidRPr="00B434C3">
        <w:rPr>
          <w:rFonts w:ascii="Palatino Linotype" w:hAnsi="Palatino Linotype" w:cs="Arial"/>
          <w:sz w:val="20"/>
          <w:szCs w:val="20"/>
        </w:rPr>
        <w:t>I Kern erano originari della Boemia, dello stesso comprensorio dove è nato Gustav Mahler: Anton Kern, fratello di mio nonno, risulta testimone dell’atto di nascita di Gustav Mahler, e un altro fratello di mio nonno di nome Nathan, sposò Rosalie Hermann, zia di Gustav Mahler.</w:t>
      </w:r>
    </w:p>
    <w:p w:rsidR="00085BC0" w:rsidRPr="00B434C3" w:rsidRDefault="00085BC0" w:rsidP="00015AB9">
      <w:pPr>
        <w:spacing w:after="0" w:line="240" w:lineRule="auto"/>
        <w:ind w:left="567" w:firstLine="369"/>
        <w:jc w:val="both"/>
        <w:rPr>
          <w:rFonts w:ascii="Palatino Linotype" w:hAnsi="Palatino Linotype" w:cs="Arial"/>
          <w:sz w:val="20"/>
          <w:szCs w:val="20"/>
        </w:rPr>
      </w:pPr>
      <w:r w:rsidRPr="00B434C3">
        <w:rPr>
          <w:rFonts w:ascii="Palatino Linotype" w:hAnsi="Palatino Linotype" w:cs="Arial"/>
          <w:sz w:val="20"/>
          <w:szCs w:val="20"/>
        </w:rPr>
        <w:t>Sono arrivati a Trieste intorno al 1860. Erano gente laboriosa, lavoravano già nel “caffè”: i primi ad arrivare furono i due fratelli più vecchi di mio padre che si affermarono molto bene. Carlo Kern, fratello più vecchio di mio padre, ha fondato la ditta di famiglia, diventando poi, lo dico modestamente, negli anni ‘30 – nel periodo in cui il caffè è stato contingentato – il maggiore importatore di Trieste e il secondo di tutta Italia.</w:t>
      </w:r>
    </w:p>
    <w:p w:rsidR="00085BC0" w:rsidRPr="00B434C3" w:rsidRDefault="00085BC0" w:rsidP="00015AB9">
      <w:pPr>
        <w:spacing w:after="0" w:line="240" w:lineRule="auto"/>
        <w:ind w:left="567" w:firstLine="369"/>
        <w:jc w:val="both"/>
        <w:rPr>
          <w:rFonts w:ascii="Palatino Linotype" w:hAnsi="Palatino Linotype" w:cs="Arial"/>
          <w:sz w:val="20"/>
          <w:szCs w:val="20"/>
        </w:rPr>
      </w:pPr>
      <w:r>
        <w:rPr>
          <w:rFonts w:ascii="Palatino Linotype" w:hAnsi="Palatino Linotype" w:cs="Arial"/>
          <w:sz w:val="20"/>
          <w:szCs w:val="20"/>
        </w:rPr>
        <w:t>Appartenevano a un buon ambiente, dove accanto alle vecchie famiglie triestine, vi erano ebrei che provenivano dalle grandi città mitteleuropee: Vienna, Praga e le grandi città della Polonia. Era gente che aveva ricevuto un’educazione ben differente dagli ebrei italiani, più cosmopolita ma soprattutto meno formale e che quindi aveva una facilità a trattare con tutti gli ambienti che forse gli altri non avevano.</w:t>
      </w:r>
    </w:p>
    <w:p w:rsidR="00085BC0" w:rsidRPr="00B434C3" w:rsidRDefault="00085BC0" w:rsidP="00015AB9">
      <w:pPr>
        <w:spacing w:after="0" w:line="240" w:lineRule="auto"/>
        <w:ind w:left="567" w:firstLine="369"/>
        <w:jc w:val="both"/>
        <w:rPr>
          <w:rFonts w:ascii="Palatino Linotype" w:hAnsi="Palatino Linotype" w:cs="Arial"/>
          <w:sz w:val="20"/>
          <w:szCs w:val="20"/>
        </w:rPr>
      </w:pPr>
      <w:r>
        <w:rPr>
          <w:rFonts w:ascii="Palatino Linotype" w:hAnsi="Palatino Linotype" w:cs="Arial"/>
          <w:sz w:val="20"/>
          <w:szCs w:val="20"/>
        </w:rPr>
        <w:t xml:space="preserve">Io appartenevo ad una borghesia, economicamente affermata, che cercava di integrarsi in tutti i modi </w:t>
      </w:r>
      <w:r>
        <w:rPr>
          <w:rFonts w:ascii="Palatino Linotype" w:hAnsi="Palatino Linotype"/>
          <w:sz w:val="20"/>
          <w:szCs w:val="20"/>
        </w:rPr>
        <w:t>[</w:t>
      </w:r>
      <w:r>
        <w:rPr>
          <w:rFonts w:ascii="Palatino Linotype" w:hAnsi="Palatino Linotype" w:cs="Arial"/>
          <w:sz w:val="20"/>
          <w:szCs w:val="20"/>
        </w:rPr>
        <w:t>...</w:t>
      </w:r>
      <w:r>
        <w:rPr>
          <w:rFonts w:ascii="Palatino Linotype" w:hAnsi="Palatino Linotype"/>
          <w:sz w:val="20"/>
          <w:szCs w:val="20"/>
        </w:rPr>
        <w:t>]</w:t>
      </w:r>
      <w:r>
        <w:rPr>
          <w:rFonts w:ascii="Palatino Linotype" w:hAnsi="Palatino Linotype" w:cs="Arial"/>
          <w:sz w:val="20"/>
          <w:szCs w:val="20"/>
        </w:rPr>
        <w:t>.</w:t>
      </w:r>
    </w:p>
    <w:p w:rsidR="00085BC0" w:rsidRPr="00B434C3" w:rsidRDefault="00085BC0" w:rsidP="00015AB9">
      <w:pPr>
        <w:spacing w:after="0" w:line="240" w:lineRule="auto"/>
        <w:ind w:left="567" w:firstLine="369"/>
        <w:jc w:val="both"/>
        <w:rPr>
          <w:rFonts w:ascii="Palatino Linotype" w:hAnsi="Palatino Linotype" w:cs="Arial"/>
          <w:sz w:val="20"/>
          <w:szCs w:val="20"/>
        </w:rPr>
      </w:pPr>
      <w:r>
        <w:rPr>
          <w:rFonts w:ascii="Palatino Linotype" w:hAnsi="Palatino Linotype" w:cs="Arial"/>
          <w:sz w:val="20"/>
          <w:szCs w:val="20"/>
        </w:rPr>
        <w:t xml:space="preserve">Da ragazzo ero – come Magris – un grande salgariano. Magris è un fanatico di Salgari e io mi diverto ad “incastrarlo” facendogli domande a cui lui non sa rispondere: l’ho annichilito, a volte facendo prima delle ricerche in biblioteca a Milano, alla Biblioteca Sormani </w:t>
      </w:r>
      <w:r>
        <w:rPr>
          <w:rFonts w:ascii="Palatino Linotype" w:hAnsi="Palatino Linotype"/>
          <w:sz w:val="20"/>
          <w:szCs w:val="20"/>
        </w:rPr>
        <w:t>[</w:t>
      </w:r>
      <w:r>
        <w:rPr>
          <w:rFonts w:ascii="Palatino Linotype" w:hAnsi="Palatino Linotype" w:cs="Arial"/>
          <w:sz w:val="20"/>
          <w:szCs w:val="20"/>
        </w:rPr>
        <w:t>...</w:t>
      </w:r>
      <w:r>
        <w:rPr>
          <w:rFonts w:ascii="Palatino Linotype" w:hAnsi="Palatino Linotype"/>
          <w:sz w:val="20"/>
          <w:szCs w:val="20"/>
        </w:rPr>
        <w:t>]</w:t>
      </w:r>
      <w:r>
        <w:rPr>
          <w:rFonts w:ascii="Palatino Linotype" w:hAnsi="Palatino Linotype" w:cs="Arial"/>
          <w:sz w:val="20"/>
          <w:szCs w:val="20"/>
        </w:rPr>
        <w:t>.</w:t>
      </w:r>
    </w:p>
    <w:p w:rsidR="00085BC0" w:rsidRPr="00B434C3" w:rsidRDefault="00085BC0" w:rsidP="00015AB9">
      <w:pPr>
        <w:spacing w:after="0" w:line="240" w:lineRule="auto"/>
        <w:ind w:left="567" w:firstLine="369"/>
        <w:jc w:val="both"/>
        <w:rPr>
          <w:rFonts w:ascii="Palatino Linotype" w:hAnsi="Palatino Linotype" w:cs="Arial"/>
          <w:sz w:val="20"/>
          <w:szCs w:val="20"/>
        </w:rPr>
      </w:pPr>
      <w:r>
        <w:rPr>
          <w:rFonts w:ascii="Palatino Linotype" w:hAnsi="Palatino Linotype" w:cs="Arial"/>
          <w:sz w:val="20"/>
          <w:szCs w:val="20"/>
        </w:rPr>
        <w:t>Nel 1911 sono nato io.</w:t>
      </w:r>
    </w:p>
    <w:p w:rsidR="00085BC0" w:rsidRPr="00B434C3" w:rsidRDefault="00085BC0" w:rsidP="00015AB9">
      <w:pPr>
        <w:spacing w:after="0" w:line="240" w:lineRule="auto"/>
        <w:ind w:left="567" w:firstLine="369"/>
        <w:jc w:val="both"/>
        <w:rPr>
          <w:rFonts w:ascii="Palatino Linotype" w:hAnsi="Palatino Linotype" w:cs="Arial"/>
          <w:sz w:val="20"/>
          <w:szCs w:val="20"/>
        </w:rPr>
      </w:pPr>
      <w:r>
        <w:rPr>
          <w:rFonts w:ascii="Palatino Linotype" w:hAnsi="Palatino Linotype" w:cs="Arial"/>
          <w:sz w:val="20"/>
          <w:szCs w:val="20"/>
        </w:rPr>
        <w:t>Quando l’Italia è entrata in guerra ero a Graz, in albergo. Non si sapeva ancora del tradimento italiano. La guerra è scoppiata il 24 maggio del ‘15, in quei giorni, il 27 maggio, avevo il compleanno e io ero noioso. Mia mamma, probabilmente innervosita per la guerra, mi ha bastonato sonoramente e i vicini della stanza d’albergo hanno battuto sul muro.</w:t>
      </w:r>
    </w:p>
    <w:p w:rsidR="00085BC0" w:rsidRPr="00B434C3" w:rsidRDefault="00085BC0" w:rsidP="00015AB9">
      <w:pPr>
        <w:spacing w:after="0" w:line="240" w:lineRule="auto"/>
        <w:ind w:left="567" w:firstLine="369"/>
        <w:jc w:val="both"/>
        <w:rPr>
          <w:rFonts w:ascii="Palatino Linotype" w:hAnsi="Palatino Linotype" w:cs="Arial"/>
          <w:sz w:val="20"/>
          <w:szCs w:val="20"/>
        </w:rPr>
      </w:pPr>
      <w:r>
        <w:rPr>
          <w:rFonts w:ascii="Palatino Linotype" w:hAnsi="Palatino Linotype" w:cs="Arial"/>
          <w:sz w:val="20"/>
          <w:szCs w:val="20"/>
        </w:rPr>
        <w:t xml:space="preserve">Il tedesco lo parlavo benissimo, perché durante la Prima guerra mondiale, dal ‘15 al ‘18, eravamo a Vienna dove ho fatto la prima e metà della seconda elementare in tedesco, pur parlando a casa </w:t>
      </w:r>
      <w:r>
        <w:rPr>
          <w:rFonts w:ascii="Palatino Linotype" w:hAnsi="Palatino Linotype" w:cs="Arial"/>
          <w:i/>
          <w:sz w:val="20"/>
          <w:szCs w:val="20"/>
        </w:rPr>
        <w:t>in triestin</w:t>
      </w:r>
      <w:r>
        <w:rPr>
          <w:rFonts w:ascii="Palatino Linotype" w:hAnsi="Palatino Linotype" w:cs="Arial"/>
          <w:sz w:val="20"/>
          <w:szCs w:val="20"/>
        </w:rPr>
        <w:t xml:space="preserve"> con mia mamma, tanto che, pur avendo qualche giorno la settimana </w:t>
      </w:r>
      <w:r>
        <w:rPr>
          <w:rFonts w:ascii="Palatino Linotype" w:hAnsi="Palatino Linotype" w:cs="Arial"/>
          <w:sz w:val="20"/>
          <w:szCs w:val="20"/>
        </w:rPr>
        <w:lastRenderedPageBreak/>
        <w:t xml:space="preserve">una maestra di italiano – un’ebrea goriziana che si chiamava Goldberger che mi insegnò discretamente l’italiano – sono passato faticosamente, nel ‘19, alla scuola italiana a Trieste </w:t>
      </w:r>
      <w:r>
        <w:rPr>
          <w:rFonts w:ascii="Palatino Linotype" w:hAnsi="Palatino Linotype"/>
          <w:sz w:val="20"/>
          <w:szCs w:val="20"/>
        </w:rPr>
        <w:t>[</w:t>
      </w:r>
      <w:r>
        <w:rPr>
          <w:rFonts w:ascii="Palatino Linotype" w:hAnsi="Palatino Linotype" w:cs="Arial"/>
          <w:sz w:val="20"/>
          <w:szCs w:val="20"/>
        </w:rPr>
        <w:t>...</w:t>
      </w:r>
      <w:r>
        <w:rPr>
          <w:rFonts w:ascii="Palatino Linotype" w:hAnsi="Palatino Linotype"/>
          <w:sz w:val="20"/>
          <w:szCs w:val="20"/>
        </w:rPr>
        <w:t>]</w:t>
      </w:r>
      <w:r>
        <w:rPr>
          <w:rFonts w:ascii="Palatino Linotype" w:hAnsi="Palatino Linotype" w:cs="Arial"/>
          <w:sz w:val="20"/>
          <w:szCs w:val="20"/>
        </w:rPr>
        <w:t>.</w:t>
      </w:r>
    </w:p>
    <w:p w:rsidR="00085BC0" w:rsidRPr="00B434C3" w:rsidRDefault="00085BC0" w:rsidP="00015AB9">
      <w:pPr>
        <w:spacing w:after="0" w:line="240" w:lineRule="auto"/>
        <w:ind w:left="567" w:firstLine="369"/>
        <w:jc w:val="both"/>
        <w:rPr>
          <w:rFonts w:ascii="Palatino Linotype" w:hAnsi="Palatino Linotype" w:cs="Arial"/>
          <w:sz w:val="20"/>
          <w:szCs w:val="20"/>
        </w:rPr>
      </w:pPr>
      <w:r>
        <w:rPr>
          <w:rFonts w:ascii="Palatino Linotype" w:hAnsi="Palatino Linotype" w:cs="Arial"/>
          <w:sz w:val="20"/>
          <w:szCs w:val="20"/>
        </w:rPr>
        <w:t xml:space="preserve">Conoscevamo gli Schmitz, conoscevamo bene le famiglie del fratello Ottavio e della sorella sposata Finzi… </w:t>
      </w:r>
      <w:r>
        <w:rPr>
          <w:rFonts w:ascii="Palatino Linotype" w:hAnsi="Palatino Linotype"/>
          <w:sz w:val="20"/>
          <w:szCs w:val="20"/>
        </w:rPr>
        <w:t>[</w:t>
      </w:r>
      <w:r>
        <w:rPr>
          <w:rFonts w:ascii="Palatino Linotype" w:hAnsi="Palatino Linotype" w:cs="Arial"/>
          <w:sz w:val="20"/>
          <w:szCs w:val="20"/>
        </w:rPr>
        <w:t>...</w:t>
      </w:r>
      <w:r>
        <w:rPr>
          <w:rFonts w:ascii="Palatino Linotype" w:hAnsi="Palatino Linotype"/>
          <w:sz w:val="20"/>
          <w:szCs w:val="20"/>
        </w:rPr>
        <w:t>]</w:t>
      </w:r>
      <w:r>
        <w:rPr>
          <w:rFonts w:ascii="Palatino Linotype" w:hAnsi="Palatino Linotype" w:cs="Arial"/>
          <w:sz w:val="20"/>
          <w:szCs w:val="20"/>
        </w:rPr>
        <w:t>.</w:t>
      </w:r>
    </w:p>
    <w:p w:rsidR="00085BC0" w:rsidRPr="00B434C3" w:rsidRDefault="00085BC0" w:rsidP="00015AB9">
      <w:pPr>
        <w:spacing w:after="0" w:line="240" w:lineRule="auto"/>
        <w:ind w:left="567" w:firstLine="369"/>
        <w:jc w:val="both"/>
        <w:rPr>
          <w:rFonts w:ascii="Palatino Linotype" w:hAnsi="Palatino Linotype" w:cs="Arial"/>
          <w:sz w:val="20"/>
          <w:szCs w:val="20"/>
        </w:rPr>
      </w:pPr>
      <w:r>
        <w:rPr>
          <w:rFonts w:ascii="Palatino Linotype" w:hAnsi="Palatino Linotype" w:cs="Arial"/>
          <w:sz w:val="20"/>
          <w:szCs w:val="20"/>
        </w:rPr>
        <w:t>Io ho incontrato qualche volta Italo Svevo e tutt’al più posso aver detto timidamente “Buongiorno o buonasera!”.</w:t>
      </w:r>
    </w:p>
    <w:p w:rsidR="00085BC0" w:rsidRPr="00B434C3" w:rsidRDefault="00085BC0" w:rsidP="00015AB9">
      <w:pPr>
        <w:spacing w:after="0" w:line="240" w:lineRule="auto"/>
        <w:ind w:left="567" w:firstLine="369"/>
        <w:jc w:val="both"/>
        <w:rPr>
          <w:rFonts w:ascii="Palatino Linotype" w:hAnsi="Palatino Linotype" w:cs="Arial"/>
          <w:sz w:val="20"/>
          <w:szCs w:val="20"/>
        </w:rPr>
      </w:pPr>
      <w:r>
        <w:rPr>
          <w:rFonts w:ascii="Palatino Linotype" w:hAnsi="Palatino Linotype" w:cs="Arial"/>
          <w:sz w:val="20"/>
          <w:szCs w:val="20"/>
        </w:rPr>
        <w:t>Saba l’ho conosciuto perché sono andato da ragazzetto nella sua libreria: era scorbutico e poco gentile mentre io ero un ragazzetto simpatico e ben vestito. Sono andato lì e gli ho venduto un libro di Salgari che mi ha pagato due lire. Questo è uno dei pochi contatti con Saba.</w:t>
      </w:r>
    </w:p>
    <w:p w:rsidR="00085BC0" w:rsidRPr="00B434C3" w:rsidRDefault="00085BC0" w:rsidP="00015AB9">
      <w:pPr>
        <w:spacing w:after="0" w:line="240" w:lineRule="auto"/>
        <w:ind w:left="567" w:firstLine="369"/>
        <w:jc w:val="both"/>
        <w:rPr>
          <w:rFonts w:ascii="Palatino Linotype" w:hAnsi="Palatino Linotype" w:cs="Arial"/>
          <w:sz w:val="20"/>
          <w:szCs w:val="20"/>
        </w:rPr>
      </w:pPr>
      <w:r>
        <w:rPr>
          <w:rFonts w:ascii="Palatino Linotype" w:hAnsi="Palatino Linotype" w:cs="Arial"/>
          <w:sz w:val="20"/>
          <w:szCs w:val="20"/>
        </w:rPr>
        <w:t>Non ho avuto contatti con nessun altro scrittore ad eccezione di Stuparich che era professore nella mia scuola; io non l’ho mai avuto e ne sono contento.</w:t>
      </w:r>
      <w:r w:rsidRPr="00B434C3">
        <w:rPr>
          <w:rStyle w:val="EndnoteReference"/>
          <w:rFonts w:ascii="Palatino Linotype" w:hAnsi="Palatino Linotype" w:cs="Arial"/>
          <w:sz w:val="20"/>
          <w:szCs w:val="20"/>
        </w:rPr>
        <w:endnoteReference w:id="7"/>
      </w:r>
    </w:p>
    <w:p w:rsidR="00085BC0" w:rsidRPr="00586DCD" w:rsidRDefault="00085BC0" w:rsidP="00015AB9">
      <w:pPr>
        <w:spacing w:after="0" w:line="240" w:lineRule="auto"/>
        <w:jc w:val="both"/>
        <w:rPr>
          <w:rFonts w:ascii="Palatino Linotype" w:hAnsi="Palatino Linotype" w:cs="Arial"/>
        </w:rPr>
      </w:pPr>
    </w:p>
    <w:p w:rsidR="00085BC0" w:rsidRPr="002D2FDD" w:rsidRDefault="00085BC0" w:rsidP="00015AB9">
      <w:pPr>
        <w:spacing w:after="0" w:line="240" w:lineRule="auto"/>
        <w:jc w:val="both"/>
        <w:rPr>
          <w:rFonts w:ascii="Palatino Linotype" w:hAnsi="Palatino Linotype" w:cs="Arial"/>
          <w:sz w:val="24"/>
          <w:szCs w:val="24"/>
        </w:rPr>
      </w:pPr>
      <w:r w:rsidRPr="002D2FDD">
        <w:rPr>
          <w:rFonts w:ascii="Palatino Linotype" w:hAnsi="Palatino Linotype" w:cs="Arial"/>
          <w:sz w:val="24"/>
          <w:szCs w:val="24"/>
        </w:rPr>
        <w:t>Come in una sorta di controcanto, così Claudio Magris di lui ricorda:</w:t>
      </w:r>
    </w:p>
    <w:p w:rsidR="00085BC0" w:rsidRPr="002D2FDD" w:rsidRDefault="00085BC0" w:rsidP="00015AB9">
      <w:pPr>
        <w:spacing w:after="0" w:line="240" w:lineRule="auto"/>
        <w:jc w:val="both"/>
        <w:rPr>
          <w:rFonts w:ascii="Palatino Linotype" w:hAnsi="Palatino Linotype" w:cs="Arial"/>
          <w:sz w:val="24"/>
          <w:szCs w:val="24"/>
        </w:rPr>
      </w:pPr>
    </w:p>
    <w:p w:rsidR="00085BC0" w:rsidRDefault="00085BC0" w:rsidP="00015AB9">
      <w:pPr>
        <w:spacing w:after="0" w:line="240" w:lineRule="auto"/>
        <w:ind w:left="567"/>
        <w:jc w:val="both"/>
        <w:rPr>
          <w:rFonts w:ascii="Palatino Linotype" w:hAnsi="Palatino Linotype" w:cs="Arial"/>
          <w:sz w:val="20"/>
          <w:szCs w:val="20"/>
        </w:rPr>
      </w:pPr>
      <w:r w:rsidRPr="00B434C3">
        <w:rPr>
          <w:rFonts w:ascii="Palatino Linotype" w:hAnsi="Palatino Linotype"/>
          <w:sz w:val="20"/>
          <w:szCs w:val="20"/>
        </w:rPr>
        <w:t>[</w:t>
      </w:r>
      <w:r w:rsidRPr="00B434C3">
        <w:rPr>
          <w:rFonts w:ascii="Palatino Linotype" w:hAnsi="Palatino Linotype" w:cs="Arial"/>
          <w:sz w:val="20"/>
          <w:szCs w:val="20"/>
        </w:rPr>
        <w:t>...</w:t>
      </w:r>
      <w:r w:rsidRPr="00B434C3">
        <w:rPr>
          <w:rFonts w:ascii="Palatino Linotype" w:hAnsi="Palatino Linotype"/>
          <w:sz w:val="20"/>
          <w:szCs w:val="20"/>
        </w:rPr>
        <w:t>]</w:t>
      </w:r>
      <w:r w:rsidRPr="00B434C3">
        <w:rPr>
          <w:rFonts w:ascii="Palatino Linotype" w:hAnsi="Palatino Linotype" w:cs="Arial"/>
          <w:sz w:val="20"/>
          <w:szCs w:val="20"/>
        </w:rPr>
        <w:t xml:space="preserve"> Le sfide che facevamo, anche con altri amici, sulla conoscenza di Salgari. Facevamo come i pietisti con la Bibbia, quando uno citava un versetto e l’altro doveva continuare, a memoria, con il versetto seguente. Ad esempio, Piero cominciava: “Tu, Ragno di mare!” Ed io continuavo: “E alzò su di lui la scimitarra”. Ricordo anche certe sue battute indimenticabili, per esempio quando Voghera ebbe un piccolo ictus. Piero lo assisteva con grande generosità, con a</w:t>
      </w:r>
      <w:r>
        <w:rPr>
          <w:rFonts w:ascii="Palatino Linotype" w:hAnsi="Palatino Linotype" w:cs="Arial"/>
          <w:sz w:val="20"/>
          <w:szCs w:val="20"/>
        </w:rPr>
        <w:t xml:space="preserve">ffetto fraterno. Una volta gli ho chiesto come stava Voghera e lui mi ha detto: “Bene, si è ripreso al 90%; meglio di prima, perché prima era all’85%” </w:t>
      </w:r>
      <w:r>
        <w:rPr>
          <w:rFonts w:ascii="Palatino Linotype" w:hAnsi="Palatino Linotype"/>
          <w:sz w:val="20"/>
          <w:szCs w:val="20"/>
        </w:rPr>
        <w:t>[</w:t>
      </w:r>
      <w:r>
        <w:rPr>
          <w:rFonts w:ascii="Palatino Linotype" w:hAnsi="Palatino Linotype" w:cs="Arial"/>
          <w:sz w:val="20"/>
          <w:szCs w:val="20"/>
        </w:rPr>
        <w:t>...</w:t>
      </w:r>
      <w:r>
        <w:rPr>
          <w:rFonts w:ascii="Palatino Linotype" w:hAnsi="Palatino Linotype"/>
          <w:sz w:val="20"/>
          <w:szCs w:val="20"/>
        </w:rPr>
        <w:t>]</w:t>
      </w:r>
      <w:r>
        <w:rPr>
          <w:rFonts w:ascii="Palatino Linotype" w:hAnsi="Palatino Linotype" w:cs="Arial"/>
          <w:sz w:val="20"/>
          <w:szCs w:val="20"/>
        </w:rPr>
        <w:t>.</w:t>
      </w:r>
    </w:p>
    <w:p w:rsidR="00085BC0" w:rsidRPr="00B434C3" w:rsidRDefault="00085BC0" w:rsidP="00015AB9">
      <w:pPr>
        <w:spacing w:after="0" w:line="240" w:lineRule="auto"/>
        <w:ind w:left="567" w:firstLine="369"/>
        <w:jc w:val="both"/>
        <w:rPr>
          <w:rFonts w:ascii="Palatino Linotype" w:hAnsi="Palatino Linotype" w:cs="Arial"/>
          <w:sz w:val="20"/>
          <w:szCs w:val="20"/>
        </w:rPr>
      </w:pPr>
      <w:r>
        <w:rPr>
          <w:rFonts w:ascii="Palatino Linotype" w:hAnsi="Palatino Linotype" w:cs="Arial"/>
          <w:sz w:val="20"/>
          <w:szCs w:val="20"/>
        </w:rPr>
        <w:t>La vera cultura di una città, di un Paese, è costituita dall’esistenza di persone come Piero Kern. Non solo per la sua cultura, per tutto quello che aveva letto (è stato da lui che ho sentito per la prima volta il nome Borges), ma per il modo di essere, per la creatività nella vita di ogni giorno, in tante attività – pratiche, commerciali e così via – che non sono meno spirituali dell’arte o della letteratura. Una cultura della vita quotidiana, non quella degli eventi, che costringono ognuno di noi a ripetere se stesso e che dunque distruggono la cultura.</w:t>
      </w:r>
      <w:r w:rsidRPr="00B434C3">
        <w:rPr>
          <w:rStyle w:val="EndnoteReference"/>
          <w:rFonts w:ascii="Palatino Linotype" w:hAnsi="Palatino Linotype" w:cs="Arial"/>
          <w:sz w:val="20"/>
          <w:szCs w:val="20"/>
        </w:rPr>
        <w:endnoteReference w:id="8"/>
      </w:r>
    </w:p>
    <w:p w:rsidR="00085BC0" w:rsidRPr="002D2FDD" w:rsidRDefault="00085BC0" w:rsidP="00015AB9">
      <w:pPr>
        <w:spacing w:after="0" w:line="240" w:lineRule="auto"/>
        <w:jc w:val="both"/>
        <w:rPr>
          <w:rFonts w:ascii="Palatino Linotype" w:hAnsi="Palatino Linotype" w:cs="Arial"/>
          <w:b/>
          <w:sz w:val="24"/>
          <w:szCs w:val="24"/>
        </w:rPr>
      </w:pPr>
    </w:p>
    <w:p w:rsidR="00085BC0" w:rsidRPr="002D2FDD" w:rsidRDefault="00085BC0" w:rsidP="00015AB9">
      <w:pPr>
        <w:spacing w:after="0" w:line="240" w:lineRule="auto"/>
        <w:jc w:val="both"/>
        <w:rPr>
          <w:rFonts w:ascii="Palatino Linotype" w:hAnsi="Palatino Linotype" w:cs="Arial"/>
          <w:b/>
          <w:sz w:val="24"/>
          <w:szCs w:val="24"/>
        </w:rPr>
      </w:pPr>
      <w:r w:rsidRPr="00586DCD">
        <w:rPr>
          <w:rFonts w:ascii="Palatino Linotype" w:hAnsi="Palatino Linotype" w:cs="Arial"/>
          <w:b/>
          <w:i/>
          <w:smallCaps/>
          <w:sz w:val="24"/>
          <w:szCs w:val="24"/>
        </w:rPr>
        <w:t>Il quaderno di Laura W</w:t>
      </w:r>
      <w:r w:rsidRPr="002D2FDD">
        <w:rPr>
          <w:rFonts w:ascii="Palatino Linotype" w:hAnsi="Palatino Linotype" w:cs="Arial"/>
          <w:b/>
          <w:sz w:val="24"/>
          <w:szCs w:val="24"/>
        </w:rPr>
        <w:t>.</w:t>
      </w:r>
    </w:p>
    <w:p w:rsidR="00085BC0" w:rsidRPr="006A68A5" w:rsidRDefault="00085BC0" w:rsidP="00015AB9">
      <w:pPr>
        <w:spacing w:after="0" w:line="240" w:lineRule="auto"/>
        <w:jc w:val="both"/>
        <w:rPr>
          <w:rFonts w:ascii="Palatino Linotype" w:hAnsi="Palatino Linotype" w:cs="Arial"/>
          <w:b/>
          <w:sz w:val="24"/>
          <w:szCs w:val="24"/>
        </w:rPr>
      </w:pPr>
    </w:p>
    <w:p w:rsidR="00085BC0" w:rsidRDefault="00085BC0" w:rsidP="00015AB9">
      <w:pPr>
        <w:spacing w:after="0" w:line="240" w:lineRule="auto"/>
        <w:jc w:val="both"/>
        <w:rPr>
          <w:rFonts w:ascii="Palatino Linotype" w:hAnsi="Palatino Linotype" w:cs="Arial"/>
        </w:rPr>
      </w:pPr>
      <w:r w:rsidRPr="00586DCD">
        <w:rPr>
          <w:rFonts w:ascii="Palatino Linotype" w:hAnsi="Palatino Linotype" w:cs="Arial"/>
        </w:rPr>
        <w:t>“</w:t>
      </w:r>
      <w:r w:rsidRPr="00586DCD">
        <w:rPr>
          <w:rFonts w:ascii="Palatino Linotype" w:hAnsi="Palatino Linotype" w:cs="Arial"/>
          <w:sz w:val="20"/>
          <w:szCs w:val="20"/>
        </w:rPr>
        <w:t>Il mondo continua ad andare molto storto, ma penso che proprio dovrà migliorare in generale, nel nostro paese e anche in questa disgraziata città”</w:t>
      </w:r>
      <w:r w:rsidRPr="00586DCD">
        <w:rPr>
          <w:rFonts w:ascii="Palatino Linotype" w:hAnsi="Palatino Linotype" w:cs="Arial"/>
        </w:rPr>
        <w:t>.</w:t>
      </w:r>
      <w:r w:rsidRPr="00385889">
        <w:rPr>
          <w:rStyle w:val="EndnoteReference"/>
          <w:rFonts w:ascii="Palatino Linotype" w:hAnsi="Palatino Linotype" w:cs="Arial"/>
        </w:rPr>
        <w:endnoteReference w:id="9"/>
      </w:r>
    </w:p>
    <w:p w:rsidR="00085BC0" w:rsidRPr="00586DCD" w:rsidRDefault="00085BC0" w:rsidP="00015AB9">
      <w:pPr>
        <w:spacing w:after="0" w:line="240" w:lineRule="auto"/>
        <w:jc w:val="both"/>
        <w:rPr>
          <w:rFonts w:ascii="Palatino Linotype" w:hAnsi="Palatino Linotype" w:cs="Arial"/>
        </w:rPr>
      </w:pPr>
      <w:r>
        <w:rPr>
          <w:rFonts w:ascii="Palatino Linotype" w:hAnsi="Palatino Linotype" w:cs="Arial"/>
          <w:sz w:val="24"/>
          <w:szCs w:val="24"/>
        </w:rPr>
        <w:t>Laura Weiss (1914-1987)</w:t>
      </w:r>
    </w:p>
    <w:p w:rsidR="00085BC0" w:rsidRPr="002D2FDD" w:rsidRDefault="00085BC0" w:rsidP="00015AB9">
      <w:pPr>
        <w:spacing w:after="0" w:line="240" w:lineRule="auto"/>
        <w:jc w:val="both"/>
        <w:rPr>
          <w:rFonts w:ascii="Palatino Linotype" w:hAnsi="Palatino Linotype" w:cs="Arial"/>
          <w:sz w:val="24"/>
          <w:szCs w:val="24"/>
        </w:rPr>
      </w:pPr>
    </w:p>
    <w:p w:rsidR="00085BC0" w:rsidRPr="002D2FDD" w:rsidRDefault="00085BC0" w:rsidP="00015AB9">
      <w:pPr>
        <w:spacing w:after="0" w:line="240" w:lineRule="auto"/>
        <w:jc w:val="both"/>
        <w:rPr>
          <w:rFonts w:ascii="Palatino Linotype" w:hAnsi="Palatino Linotype" w:cs="Arial"/>
          <w:sz w:val="24"/>
          <w:szCs w:val="24"/>
        </w:rPr>
      </w:pPr>
      <w:r w:rsidRPr="002D2FDD">
        <w:rPr>
          <w:rFonts w:ascii="Palatino Linotype" w:hAnsi="Palatino Linotype" w:cs="Arial"/>
          <w:sz w:val="24"/>
          <w:szCs w:val="24"/>
        </w:rPr>
        <w:t>Innanzitutto, per chi non la conoscesse</w:t>
      </w:r>
      <w:r>
        <w:rPr>
          <w:rFonts w:ascii="Palatino Linotype" w:hAnsi="Palatino Linotype" w:cs="Arial"/>
          <w:sz w:val="24"/>
          <w:szCs w:val="24"/>
        </w:rPr>
        <w:t>, presento</w:t>
      </w:r>
      <w:r w:rsidRPr="002D2FDD">
        <w:rPr>
          <w:rFonts w:ascii="Palatino Linotype" w:hAnsi="Palatino Linotype" w:cs="Arial"/>
          <w:sz w:val="24"/>
          <w:szCs w:val="24"/>
        </w:rPr>
        <w:t xml:space="preserve"> una sua breve nota biografica.</w:t>
      </w:r>
    </w:p>
    <w:p w:rsidR="00085BC0" w:rsidRPr="002D2FDD" w:rsidRDefault="00085BC0" w:rsidP="00015AB9">
      <w:pPr>
        <w:spacing w:after="0" w:line="240" w:lineRule="auto"/>
        <w:jc w:val="both"/>
        <w:rPr>
          <w:rFonts w:ascii="Palatino Linotype" w:hAnsi="Palatino Linotype"/>
          <w:b/>
          <w:bCs/>
          <w:sz w:val="24"/>
          <w:szCs w:val="24"/>
        </w:rPr>
      </w:pPr>
    </w:p>
    <w:p w:rsidR="00085BC0" w:rsidRPr="00586DCD" w:rsidRDefault="00085BC0" w:rsidP="00015AB9">
      <w:pPr>
        <w:spacing w:after="0" w:line="240" w:lineRule="auto"/>
        <w:ind w:left="567"/>
        <w:jc w:val="both"/>
        <w:rPr>
          <w:rFonts w:ascii="Palatino Linotype" w:hAnsi="Palatino Linotype"/>
          <w:b/>
          <w:bCs/>
          <w:sz w:val="24"/>
          <w:szCs w:val="24"/>
        </w:rPr>
      </w:pPr>
      <w:r w:rsidRPr="00586DCD">
        <w:rPr>
          <w:rFonts w:ascii="Palatino Linotype" w:hAnsi="Palatino Linotype"/>
          <w:bCs/>
          <w:sz w:val="24"/>
          <w:szCs w:val="24"/>
        </w:rPr>
        <w:t>Laura Weiss</w:t>
      </w:r>
      <w:r w:rsidRPr="00586DCD">
        <w:rPr>
          <w:rFonts w:ascii="Palatino Linotype" w:hAnsi="Palatino Linotype"/>
          <w:sz w:val="24"/>
          <w:szCs w:val="24"/>
        </w:rPr>
        <w:t xml:space="preserve"> figlia primogenita di Ernesto Weiss e Ada Senigaglia nasce l</w:t>
      </w:r>
      <w:r w:rsidRPr="00385889">
        <w:rPr>
          <w:rFonts w:ascii="Palatino Linotype" w:hAnsi="Palatino Linotype"/>
          <w:sz w:val="24"/>
          <w:szCs w:val="24"/>
        </w:rPr>
        <w:t>’</w:t>
      </w:r>
      <w:r w:rsidRPr="00586DCD">
        <w:rPr>
          <w:rFonts w:ascii="Palatino Linotype" w:hAnsi="Palatino Linotype"/>
          <w:sz w:val="24"/>
          <w:szCs w:val="24"/>
        </w:rPr>
        <w:t>11 ottobre 1914 a Graz, dove in quegli anni il padre, botanico e insegnante di scienze naturali, lavorava. Alla fine della I guerra mondiale, la famiglia ritorna a Trieste.</w:t>
      </w:r>
    </w:p>
    <w:p w:rsidR="00085BC0" w:rsidRPr="00586DCD" w:rsidRDefault="00085BC0" w:rsidP="00015AB9">
      <w:pPr>
        <w:spacing w:after="0" w:line="240" w:lineRule="auto"/>
        <w:ind w:left="567" w:firstLine="369"/>
        <w:jc w:val="both"/>
        <w:rPr>
          <w:rFonts w:ascii="Palatino Linotype" w:hAnsi="Palatino Linotype"/>
          <w:sz w:val="24"/>
          <w:szCs w:val="24"/>
        </w:rPr>
      </w:pPr>
      <w:r w:rsidRPr="00586DCD">
        <w:rPr>
          <w:rFonts w:ascii="Palatino Linotype" w:hAnsi="Palatino Linotype"/>
          <w:sz w:val="24"/>
          <w:szCs w:val="24"/>
        </w:rPr>
        <w:t>Dopo aver frequentato il Liceo scientifico “G. Oberdan”, si iscrive alla facoltà di medicina dell</w:t>
      </w:r>
      <w:r w:rsidRPr="00385889">
        <w:rPr>
          <w:rFonts w:ascii="Palatino Linotype" w:hAnsi="Palatino Linotype"/>
          <w:sz w:val="24"/>
          <w:szCs w:val="24"/>
        </w:rPr>
        <w:t>’</w:t>
      </w:r>
      <w:r w:rsidRPr="00586DCD">
        <w:rPr>
          <w:rFonts w:ascii="Palatino Linotype" w:hAnsi="Palatino Linotype"/>
          <w:sz w:val="24"/>
          <w:szCs w:val="24"/>
        </w:rPr>
        <w:t>Università di Pisa, dove si laurea nel 1939. Conseguita l</w:t>
      </w:r>
      <w:r w:rsidRPr="00385889">
        <w:rPr>
          <w:rFonts w:ascii="Palatino Linotype" w:hAnsi="Palatino Linotype"/>
          <w:sz w:val="24"/>
          <w:szCs w:val="24"/>
        </w:rPr>
        <w:t>’</w:t>
      </w:r>
      <w:r w:rsidRPr="00586DCD">
        <w:rPr>
          <w:rFonts w:ascii="Palatino Linotype" w:hAnsi="Palatino Linotype"/>
          <w:sz w:val="24"/>
          <w:szCs w:val="24"/>
        </w:rPr>
        <w:t>abilitazione presso l'Università di Modena, rientra a Trieste. A causa della sua origine ebraica, per poter esercitare la professione deve iscriversi all</w:t>
      </w:r>
      <w:r w:rsidRPr="00385889">
        <w:rPr>
          <w:rFonts w:ascii="Palatino Linotype" w:hAnsi="Palatino Linotype"/>
          <w:sz w:val="24"/>
          <w:szCs w:val="24"/>
        </w:rPr>
        <w:t>’</w:t>
      </w:r>
      <w:r w:rsidRPr="00586DCD">
        <w:rPr>
          <w:rFonts w:ascii="Palatino Linotype" w:hAnsi="Palatino Linotype"/>
          <w:sz w:val="24"/>
          <w:szCs w:val="24"/>
        </w:rPr>
        <w:t>“Elenco speciale dei medici appartenenti alla razza ebraica”. Nel settembre 1943, in seguito all</w:t>
      </w:r>
      <w:r w:rsidRPr="00385889">
        <w:rPr>
          <w:rFonts w:ascii="Palatino Linotype" w:hAnsi="Palatino Linotype"/>
          <w:sz w:val="24"/>
          <w:szCs w:val="24"/>
        </w:rPr>
        <w:t>’</w:t>
      </w:r>
      <w:r w:rsidRPr="00586DCD">
        <w:rPr>
          <w:rFonts w:ascii="Palatino Linotype" w:hAnsi="Palatino Linotype"/>
          <w:sz w:val="24"/>
          <w:szCs w:val="24"/>
        </w:rPr>
        <w:t>occupazione tedesca, insieme ai genitori lascia la città ed è costretta alla clandestinità.</w:t>
      </w:r>
    </w:p>
    <w:p w:rsidR="00085BC0" w:rsidRPr="00586DCD" w:rsidRDefault="00085BC0" w:rsidP="00015AB9">
      <w:pPr>
        <w:spacing w:after="0" w:line="240" w:lineRule="auto"/>
        <w:ind w:left="567" w:firstLine="369"/>
        <w:jc w:val="both"/>
        <w:rPr>
          <w:rFonts w:ascii="Palatino Linotype" w:hAnsi="Palatino Linotype"/>
          <w:sz w:val="24"/>
          <w:szCs w:val="24"/>
        </w:rPr>
      </w:pPr>
      <w:r w:rsidRPr="00586DCD">
        <w:rPr>
          <w:rFonts w:ascii="Palatino Linotype" w:hAnsi="Palatino Linotype"/>
          <w:sz w:val="24"/>
          <w:szCs w:val="24"/>
        </w:rPr>
        <w:lastRenderedPageBreak/>
        <w:t>Tornata a Trieste dopo la fine della guerra, inizia a impegnarsi nell</w:t>
      </w:r>
      <w:r w:rsidRPr="00385889">
        <w:rPr>
          <w:rFonts w:ascii="Palatino Linotype" w:hAnsi="Palatino Linotype"/>
          <w:sz w:val="24"/>
          <w:szCs w:val="24"/>
        </w:rPr>
        <w:t>’</w:t>
      </w:r>
      <w:r w:rsidRPr="00586DCD">
        <w:rPr>
          <w:rFonts w:ascii="Palatino Linotype" w:hAnsi="Palatino Linotype"/>
          <w:sz w:val="24"/>
          <w:szCs w:val="24"/>
        </w:rPr>
        <w:t>attività politica, impegno al quale si dedicherà per tutta vita e che diventerà la sua professione a scapito di quella medica che non eserciterà praticamente più.</w:t>
      </w:r>
    </w:p>
    <w:p w:rsidR="00085BC0" w:rsidRPr="00586DCD" w:rsidRDefault="00085BC0" w:rsidP="00015AB9">
      <w:pPr>
        <w:spacing w:after="0" w:line="240" w:lineRule="auto"/>
        <w:ind w:left="567" w:firstLine="369"/>
        <w:jc w:val="both"/>
        <w:rPr>
          <w:rFonts w:ascii="Palatino Linotype" w:hAnsi="Palatino Linotype"/>
          <w:sz w:val="24"/>
          <w:szCs w:val="24"/>
        </w:rPr>
      </w:pPr>
      <w:r w:rsidRPr="00586DCD">
        <w:rPr>
          <w:rFonts w:ascii="Palatino Linotype" w:hAnsi="Palatino Linotype"/>
          <w:sz w:val="24"/>
          <w:szCs w:val="24"/>
        </w:rPr>
        <w:t>Consigliera comunale, eletta nelle liste del Partito Comunista Italiano, dal 1949 al 1964, quando viene eletta al Consiglio provinciale, dove rimane in carica fino al 1969. In quell</w:t>
      </w:r>
      <w:r w:rsidRPr="00385889">
        <w:rPr>
          <w:rFonts w:ascii="Palatino Linotype" w:hAnsi="Palatino Linotype"/>
          <w:sz w:val="24"/>
          <w:szCs w:val="24"/>
        </w:rPr>
        <w:t>’</w:t>
      </w:r>
      <w:r w:rsidRPr="00586DCD">
        <w:rPr>
          <w:rFonts w:ascii="Palatino Linotype" w:hAnsi="Palatino Linotype"/>
          <w:sz w:val="24"/>
          <w:szCs w:val="24"/>
        </w:rPr>
        <w:t>ambito si è dedicata in particolare ai problemi sociali, sanitari e assistenziali. A questo proposito è nota la sua collaborazione e amicizia con Bruno Pincherle, anch</w:t>
      </w:r>
      <w:r w:rsidRPr="00385889">
        <w:rPr>
          <w:rFonts w:ascii="Palatino Linotype" w:hAnsi="Palatino Linotype"/>
          <w:sz w:val="24"/>
          <w:szCs w:val="24"/>
        </w:rPr>
        <w:t>’</w:t>
      </w:r>
      <w:r w:rsidRPr="00586DCD">
        <w:rPr>
          <w:rFonts w:ascii="Palatino Linotype" w:hAnsi="Palatino Linotype"/>
          <w:sz w:val="24"/>
          <w:szCs w:val="24"/>
        </w:rPr>
        <w:t>egli consigliere comunale in quegli anni.</w:t>
      </w:r>
    </w:p>
    <w:p w:rsidR="00085BC0" w:rsidRPr="00586DCD" w:rsidRDefault="00085BC0" w:rsidP="00015AB9">
      <w:pPr>
        <w:spacing w:after="0" w:line="240" w:lineRule="auto"/>
        <w:ind w:left="567" w:firstLine="369"/>
        <w:jc w:val="both"/>
        <w:rPr>
          <w:rFonts w:ascii="Palatino Linotype" w:hAnsi="Palatino Linotype"/>
          <w:sz w:val="24"/>
          <w:szCs w:val="24"/>
        </w:rPr>
      </w:pPr>
      <w:r w:rsidRPr="00586DCD">
        <w:rPr>
          <w:rFonts w:ascii="Palatino Linotype" w:hAnsi="Palatino Linotype"/>
          <w:sz w:val="24"/>
          <w:szCs w:val="24"/>
        </w:rPr>
        <w:t>È stata membro degli organismi dirigenti e di varie Commissioni del Partito Comunista e segretaria del Circolo di Studi Politico-Sociali “Che Guevara” fin dalla sua fondazione nel 1969.</w:t>
      </w:r>
    </w:p>
    <w:p w:rsidR="00085BC0" w:rsidRPr="00586DCD" w:rsidRDefault="00085BC0" w:rsidP="00015AB9">
      <w:pPr>
        <w:spacing w:after="0" w:line="240" w:lineRule="auto"/>
        <w:ind w:left="567" w:firstLine="369"/>
        <w:jc w:val="both"/>
        <w:rPr>
          <w:rFonts w:ascii="Palatino Linotype" w:hAnsi="Palatino Linotype"/>
          <w:sz w:val="24"/>
          <w:szCs w:val="24"/>
        </w:rPr>
      </w:pPr>
      <w:r w:rsidRPr="00586DCD">
        <w:rPr>
          <w:rFonts w:ascii="Palatino Linotype" w:hAnsi="Palatino Linotype"/>
          <w:sz w:val="24"/>
          <w:szCs w:val="24"/>
        </w:rPr>
        <w:t>Del lungo sodalizio con Vittorio Vidali del quale fu collaboratrice, curatrice dell</w:t>
      </w:r>
      <w:r w:rsidRPr="00385889">
        <w:rPr>
          <w:rFonts w:ascii="Palatino Linotype" w:hAnsi="Palatino Linotype"/>
          <w:sz w:val="24"/>
          <w:szCs w:val="24"/>
        </w:rPr>
        <w:t>’</w:t>
      </w:r>
      <w:r w:rsidRPr="00586DCD">
        <w:rPr>
          <w:rFonts w:ascii="Palatino Linotype" w:hAnsi="Palatino Linotype"/>
          <w:sz w:val="24"/>
          <w:szCs w:val="24"/>
        </w:rPr>
        <w:t>edizione italiana dei suoi libri (praticamente li ha editi tutti e non sono pochi), amica e compagna di molti viaggi in Italia e all</w:t>
      </w:r>
      <w:r w:rsidRPr="00385889">
        <w:rPr>
          <w:rFonts w:ascii="Palatino Linotype" w:hAnsi="Palatino Linotype"/>
          <w:sz w:val="24"/>
          <w:szCs w:val="24"/>
        </w:rPr>
        <w:t>’</w:t>
      </w:r>
      <w:r w:rsidRPr="00586DCD">
        <w:rPr>
          <w:rFonts w:ascii="Palatino Linotype" w:hAnsi="Palatino Linotype"/>
          <w:sz w:val="24"/>
          <w:szCs w:val="24"/>
        </w:rPr>
        <w:t>estero, restano numerose tracce nei documenti e nelle testimonianze.</w:t>
      </w:r>
    </w:p>
    <w:p w:rsidR="00085BC0" w:rsidRPr="00586DCD" w:rsidRDefault="00085BC0" w:rsidP="00015AB9">
      <w:pPr>
        <w:spacing w:after="0" w:line="240" w:lineRule="auto"/>
        <w:ind w:left="567" w:firstLine="369"/>
        <w:jc w:val="both"/>
        <w:rPr>
          <w:rFonts w:ascii="Palatino Linotype" w:hAnsi="Palatino Linotype"/>
        </w:rPr>
      </w:pPr>
      <w:r w:rsidRPr="00586DCD">
        <w:rPr>
          <w:rFonts w:ascii="Palatino Linotype" w:hAnsi="Palatino Linotype"/>
          <w:sz w:val="24"/>
          <w:szCs w:val="24"/>
        </w:rPr>
        <w:t>Figura per molti versi unica nel panorama triestino, Laura Weiss muore a Trieste il 23 marzo 1987 lasciando l</w:t>
      </w:r>
      <w:r w:rsidRPr="00385889">
        <w:rPr>
          <w:rFonts w:ascii="Palatino Linotype" w:hAnsi="Palatino Linotype"/>
          <w:sz w:val="24"/>
          <w:szCs w:val="24"/>
        </w:rPr>
        <w:t>’</w:t>
      </w:r>
      <w:r w:rsidRPr="00586DCD">
        <w:rPr>
          <w:rFonts w:ascii="Palatino Linotype" w:hAnsi="Palatino Linotype"/>
          <w:sz w:val="24"/>
          <w:szCs w:val="24"/>
        </w:rPr>
        <w:t>immobile di sua proprietà in Viale D</w:t>
      </w:r>
      <w:r w:rsidRPr="00385889">
        <w:rPr>
          <w:rFonts w:ascii="Palatino Linotype" w:hAnsi="Palatino Linotype"/>
          <w:sz w:val="24"/>
          <w:szCs w:val="24"/>
        </w:rPr>
        <w:t>’</w:t>
      </w:r>
      <w:r w:rsidRPr="00586DCD">
        <w:rPr>
          <w:rFonts w:ascii="Palatino Linotype" w:hAnsi="Palatino Linotype"/>
          <w:sz w:val="24"/>
          <w:szCs w:val="24"/>
        </w:rPr>
        <w:t>Annunzio 16 al Comune di Trieste perché venga utilizzato a favore di cittadini bisognosi e delle persone anziane</w:t>
      </w:r>
      <w:r w:rsidRPr="00586DCD">
        <w:rPr>
          <w:rFonts w:ascii="Palatino Linotype" w:hAnsi="Palatino Linotype"/>
        </w:rPr>
        <w:t>.</w:t>
      </w:r>
      <w:r w:rsidRPr="00385889">
        <w:rPr>
          <w:rStyle w:val="EndnoteReference"/>
          <w:rFonts w:ascii="Palatino Linotype" w:hAnsi="Palatino Linotype"/>
        </w:rPr>
        <w:endnoteReference w:id="10"/>
      </w:r>
    </w:p>
    <w:p w:rsidR="00085BC0" w:rsidRPr="002D2FDD" w:rsidRDefault="00085BC0" w:rsidP="00015AB9">
      <w:pPr>
        <w:spacing w:after="0" w:line="240" w:lineRule="auto"/>
        <w:jc w:val="both"/>
        <w:rPr>
          <w:rFonts w:ascii="Palatino Linotype" w:hAnsi="Palatino Linotype"/>
          <w:sz w:val="20"/>
          <w:szCs w:val="20"/>
        </w:rPr>
      </w:pPr>
    </w:p>
    <w:p w:rsidR="00085BC0" w:rsidRPr="002D2FDD" w:rsidRDefault="00085BC0" w:rsidP="00015AB9">
      <w:pPr>
        <w:spacing w:after="0" w:line="240" w:lineRule="auto"/>
        <w:jc w:val="both"/>
        <w:rPr>
          <w:rFonts w:ascii="Palatino Linotype" w:hAnsi="Palatino Linotype"/>
          <w:sz w:val="24"/>
          <w:szCs w:val="24"/>
        </w:rPr>
      </w:pPr>
      <w:r>
        <w:rPr>
          <w:rFonts w:ascii="Palatino Linotype" w:hAnsi="Palatino Linotype"/>
          <w:sz w:val="24"/>
          <w:szCs w:val="24"/>
        </w:rPr>
        <w:t xml:space="preserve">Per riprendere la presentazione del </w:t>
      </w:r>
      <w:r w:rsidRPr="00586DCD">
        <w:rPr>
          <w:rFonts w:ascii="Palatino Linotype" w:hAnsi="Palatino Linotype"/>
          <w:i/>
          <w:sz w:val="24"/>
          <w:szCs w:val="24"/>
        </w:rPr>
        <w:t>Quaderno</w:t>
      </w:r>
      <w:r w:rsidRPr="002D2FDD">
        <w:rPr>
          <w:rFonts w:ascii="Palatino Linotype" w:hAnsi="Palatino Linotype"/>
          <w:sz w:val="24"/>
          <w:szCs w:val="24"/>
        </w:rPr>
        <w:t>:</w:t>
      </w:r>
    </w:p>
    <w:p w:rsidR="00085BC0" w:rsidRPr="002D2FDD" w:rsidRDefault="00085BC0" w:rsidP="00015AB9">
      <w:pPr>
        <w:spacing w:after="0" w:line="240" w:lineRule="auto"/>
        <w:jc w:val="both"/>
        <w:rPr>
          <w:rFonts w:ascii="Palatino Linotype" w:hAnsi="Palatino Linotype"/>
          <w:sz w:val="24"/>
          <w:szCs w:val="24"/>
        </w:rPr>
      </w:pPr>
    </w:p>
    <w:p w:rsidR="00085BC0" w:rsidRPr="00586DCD" w:rsidRDefault="00085BC0" w:rsidP="00015AB9">
      <w:pPr>
        <w:spacing w:after="0" w:line="240" w:lineRule="auto"/>
        <w:ind w:left="567"/>
        <w:jc w:val="both"/>
        <w:rPr>
          <w:rFonts w:ascii="Palatino Linotype" w:hAnsi="Palatino Linotype"/>
          <w:sz w:val="24"/>
          <w:szCs w:val="24"/>
        </w:rPr>
      </w:pPr>
      <w:r w:rsidRPr="00586DCD">
        <w:rPr>
          <w:rFonts w:ascii="Palatino Linotype" w:hAnsi="Palatino Linotype"/>
          <w:sz w:val="24"/>
          <w:szCs w:val="24"/>
        </w:rPr>
        <w:t xml:space="preserve">In questo </w:t>
      </w:r>
      <w:r w:rsidRPr="00586DCD">
        <w:rPr>
          <w:rFonts w:ascii="Palatino Linotype" w:hAnsi="Palatino Linotype"/>
          <w:i/>
          <w:sz w:val="24"/>
          <w:szCs w:val="24"/>
        </w:rPr>
        <w:t>Quaderno</w:t>
      </w:r>
      <w:r w:rsidRPr="00586DCD">
        <w:rPr>
          <w:rFonts w:ascii="Palatino Linotype" w:hAnsi="Palatino Linotype"/>
          <w:sz w:val="24"/>
          <w:szCs w:val="24"/>
        </w:rPr>
        <w:t xml:space="preserve"> si è scelto di ricordare Laura Weiss attraverso le testimonianze di coloro che l</w:t>
      </w:r>
      <w:r w:rsidRPr="00385889">
        <w:rPr>
          <w:rFonts w:ascii="Palatino Linotype" w:hAnsi="Palatino Linotype"/>
          <w:sz w:val="24"/>
          <w:szCs w:val="24"/>
        </w:rPr>
        <w:t>’</w:t>
      </w:r>
      <w:r w:rsidRPr="00586DCD">
        <w:rPr>
          <w:rFonts w:ascii="Palatino Linotype" w:hAnsi="Palatino Linotype"/>
          <w:sz w:val="24"/>
          <w:szCs w:val="24"/>
        </w:rPr>
        <w:t>hanno conosciuta, hanno lavorato con lei, le sono stati vicini.</w:t>
      </w:r>
    </w:p>
    <w:p w:rsidR="00085BC0" w:rsidRPr="00586DCD" w:rsidRDefault="00085BC0" w:rsidP="00015AB9">
      <w:pPr>
        <w:spacing w:after="0" w:line="240" w:lineRule="auto"/>
        <w:ind w:left="567" w:firstLine="369"/>
        <w:jc w:val="both"/>
        <w:rPr>
          <w:rFonts w:ascii="Palatino Linotype" w:hAnsi="Palatino Linotype" w:cs="Arial"/>
          <w:sz w:val="24"/>
          <w:szCs w:val="24"/>
        </w:rPr>
      </w:pPr>
      <w:r w:rsidRPr="00586DCD">
        <w:rPr>
          <w:rFonts w:ascii="Palatino Linotype" w:hAnsi="Palatino Linotype" w:cs="Arial"/>
          <w:sz w:val="24"/>
          <w:szCs w:val="24"/>
        </w:rPr>
        <w:t xml:space="preserve">Non si tratta quindi di una ricostruzione storica di questa importante figura della scena politica triestina della seconda metà del </w:t>
      </w:r>
      <w:r w:rsidRPr="00385889">
        <w:rPr>
          <w:rFonts w:ascii="Palatino Linotype" w:hAnsi="Palatino Linotype" w:cs="Arial"/>
          <w:sz w:val="24"/>
          <w:szCs w:val="24"/>
        </w:rPr>
        <w:t>‘</w:t>
      </w:r>
      <w:r w:rsidRPr="00586DCD">
        <w:rPr>
          <w:rFonts w:ascii="Palatino Linotype" w:hAnsi="Palatino Linotype" w:cs="Arial"/>
          <w:sz w:val="24"/>
          <w:szCs w:val="24"/>
        </w:rPr>
        <w:t>900, cosa che peraltro meriterebbe proprio essere fatta, bensì di una sorta di costruzione a mosaico grazie alla quale, accostando le diverse “tessere”, possiamo intravedere le numerose sfaccettature della sua personalità.</w:t>
      </w:r>
    </w:p>
    <w:p w:rsidR="00085BC0" w:rsidRPr="00586DCD" w:rsidRDefault="00085BC0" w:rsidP="00015AB9">
      <w:pPr>
        <w:spacing w:after="0" w:line="240" w:lineRule="auto"/>
        <w:ind w:left="567" w:firstLine="369"/>
        <w:jc w:val="both"/>
        <w:rPr>
          <w:rFonts w:ascii="Palatino Linotype" w:hAnsi="Palatino Linotype"/>
          <w:sz w:val="24"/>
          <w:szCs w:val="24"/>
        </w:rPr>
      </w:pPr>
      <w:r w:rsidRPr="00586DCD">
        <w:rPr>
          <w:rFonts w:ascii="Palatino Linotype" w:hAnsi="Palatino Linotype"/>
          <w:sz w:val="24"/>
          <w:szCs w:val="24"/>
        </w:rPr>
        <w:t>Fin da quando ho iniziato a interessarmi a lei, ogni qualvolta facevo il suo nome sentivo in chi mi stava di fronte una sorta di nostalgia e un calore nei suoi confronti decisamente raro. Tanto è vero che spontaneamente più di una persona ci ha fatto pervenire un proprio ricordo da inserire in questa pubblicazione, così come ci ha fornito delle lettere e del materiale iconografico originale.</w:t>
      </w:r>
    </w:p>
    <w:p w:rsidR="00085BC0" w:rsidRPr="00586DCD" w:rsidRDefault="00085BC0" w:rsidP="00015AB9">
      <w:pPr>
        <w:spacing w:after="0" w:line="240" w:lineRule="auto"/>
        <w:ind w:left="567" w:firstLine="369"/>
        <w:jc w:val="both"/>
        <w:rPr>
          <w:rFonts w:ascii="Palatino Linotype" w:hAnsi="Palatino Linotype"/>
        </w:rPr>
      </w:pPr>
      <w:r w:rsidRPr="00586DCD">
        <w:rPr>
          <w:rFonts w:ascii="Palatino Linotype" w:hAnsi="Palatino Linotype"/>
          <w:sz w:val="24"/>
          <w:szCs w:val="24"/>
        </w:rPr>
        <w:t xml:space="preserve">E così, lentamente, molte porte si sono aperte, particolari inediti della sua vita sono emersi, collegamenti inaspettati si sono evidenziati fino a quando </w:t>
      </w:r>
      <w:r>
        <w:rPr>
          <w:rFonts w:ascii="Palatino Linotype" w:hAnsi="Palatino Linotype"/>
          <w:sz w:val="24"/>
          <w:szCs w:val="24"/>
        </w:rPr>
        <w:t xml:space="preserve">oltre alla </w:t>
      </w:r>
      <w:r w:rsidRPr="00586DCD">
        <w:rPr>
          <w:rFonts w:ascii="Palatino Linotype" w:hAnsi="Palatino Linotype"/>
          <w:sz w:val="24"/>
          <w:szCs w:val="24"/>
        </w:rPr>
        <w:t>maschera dell</w:t>
      </w:r>
      <w:r w:rsidRPr="00385889">
        <w:rPr>
          <w:rFonts w:ascii="Palatino Linotype" w:hAnsi="Palatino Linotype"/>
          <w:sz w:val="24"/>
          <w:szCs w:val="24"/>
        </w:rPr>
        <w:t>’</w:t>
      </w:r>
      <w:r w:rsidRPr="00586DCD">
        <w:rPr>
          <w:rFonts w:ascii="Palatino Linotype" w:hAnsi="Palatino Linotype"/>
          <w:sz w:val="24"/>
          <w:szCs w:val="24"/>
        </w:rPr>
        <w:t xml:space="preserve">austera funzionaria di partito, della dirigente politica tutta di un pezzo, della persona schiva e riservata, è emersa la figura di una donna dai tanti interessi e dalle grandi passioni. Una persona affettuosa che dava sicurezza e di cui ci si poteva fidare. Una donna ironica e spiritosa, capace </w:t>
      </w:r>
      <w:r w:rsidRPr="00586DCD">
        <w:rPr>
          <w:rFonts w:ascii="Palatino Linotype" w:hAnsi="Palatino Linotype"/>
          <w:sz w:val="24"/>
          <w:szCs w:val="24"/>
        </w:rPr>
        <w:lastRenderedPageBreak/>
        <w:t>di mantenere i rapporti con la propria famiglia di origine e anche di amicizie profonde all</w:t>
      </w:r>
      <w:r w:rsidRPr="00385889">
        <w:rPr>
          <w:rFonts w:ascii="Palatino Linotype" w:hAnsi="Palatino Linotype"/>
          <w:sz w:val="24"/>
          <w:szCs w:val="24"/>
        </w:rPr>
        <w:t>’</w:t>
      </w:r>
      <w:r w:rsidRPr="00586DCD">
        <w:rPr>
          <w:rFonts w:ascii="Palatino Linotype" w:hAnsi="Palatino Linotype"/>
          <w:sz w:val="24"/>
          <w:szCs w:val="24"/>
        </w:rPr>
        <w:t>interno del mondo ebraico. Insomma, un</w:t>
      </w:r>
      <w:r w:rsidRPr="00385889">
        <w:rPr>
          <w:rFonts w:ascii="Palatino Linotype" w:hAnsi="Palatino Linotype"/>
          <w:sz w:val="24"/>
          <w:szCs w:val="24"/>
        </w:rPr>
        <w:t>’</w:t>
      </w:r>
      <w:r w:rsidRPr="00586DCD">
        <w:rPr>
          <w:rFonts w:ascii="Palatino Linotype" w:hAnsi="Palatino Linotype"/>
          <w:sz w:val="24"/>
          <w:szCs w:val="24"/>
        </w:rPr>
        <w:t>altra Laura Weiss.</w:t>
      </w:r>
      <w:r w:rsidRPr="00385889">
        <w:rPr>
          <w:rStyle w:val="EndnoteReference"/>
          <w:rFonts w:ascii="Palatino Linotype" w:hAnsi="Palatino Linotype"/>
        </w:rPr>
        <w:endnoteReference w:id="11"/>
      </w:r>
    </w:p>
    <w:p w:rsidR="00085BC0" w:rsidRPr="00586DCD" w:rsidRDefault="00085BC0" w:rsidP="00015AB9">
      <w:pPr>
        <w:spacing w:after="0" w:line="240" w:lineRule="auto"/>
        <w:ind w:firstLine="567"/>
        <w:jc w:val="both"/>
        <w:rPr>
          <w:rFonts w:ascii="Palatino Linotype" w:hAnsi="Palatino Linotype" w:cs="Arial"/>
        </w:rPr>
      </w:pPr>
    </w:p>
    <w:p w:rsidR="00085BC0" w:rsidRPr="002D2FDD" w:rsidRDefault="00085BC0" w:rsidP="00015AB9">
      <w:pPr>
        <w:spacing w:after="0" w:line="240" w:lineRule="auto"/>
        <w:jc w:val="both"/>
        <w:rPr>
          <w:rFonts w:ascii="Palatino Linotype" w:hAnsi="Palatino Linotype" w:cs="Arial"/>
          <w:sz w:val="24"/>
          <w:szCs w:val="24"/>
        </w:rPr>
      </w:pPr>
      <w:r w:rsidRPr="002D2FDD">
        <w:rPr>
          <w:rFonts w:ascii="Palatino Linotype" w:hAnsi="Palatino Linotype" w:cs="Arial"/>
          <w:sz w:val="24"/>
          <w:szCs w:val="24"/>
        </w:rPr>
        <w:t xml:space="preserve">Si è trattato fondamentalmente di lavorare sulle connessioni. Nel novembre 2014 abbiamo organizzato un incontro in suo ricordo al Caffè San Marco al quale hanno partecipato varie persone portando le loro testimonianze accompagnate anche da letture di alcuni contributi scritti e che ha visto la presenza di un pubblico molto numeroso. A partire dal materiale che abbiamo raccolto in quell’occasione, come nel caso di Piero Kern, si è montato il </w:t>
      </w:r>
      <w:r w:rsidRPr="00586DCD">
        <w:rPr>
          <w:rFonts w:ascii="Palatino Linotype" w:hAnsi="Palatino Linotype" w:cs="Arial"/>
          <w:i/>
          <w:sz w:val="24"/>
          <w:szCs w:val="24"/>
        </w:rPr>
        <w:t>Quaderno</w:t>
      </w:r>
      <w:r w:rsidRPr="002D2FDD">
        <w:rPr>
          <w:rFonts w:ascii="Palatino Linotype" w:hAnsi="Palatino Linotype" w:cs="Arial"/>
          <w:sz w:val="24"/>
          <w:szCs w:val="24"/>
        </w:rPr>
        <w:t xml:space="preserve"> con fotografie e documenti spesso inediti che si riferi</w:t>
      </w:r>
      <w:r>
        <w:rPr>
          <w:rFonts w:ascii="Palatino Linotype" w:hAnsi="Palatino Linotype" w:cs="Arial"/>
          <w:sz w:val="24"/>
          <w:szCs w:val="24"/>
        </w:rPr>
        <w:t>vano</w:t>
      </w:r>
      <w:r w:rsidRPr="002D2FDD">
        <w:rPr>
          <w:rFonts w:ascii="Palatino Linotype" w:hAnsi="Palatino Linotype" w:cs="Arial"/>
          <w:sz w:val="24"/>
          <w:szCs w:val="24"/>
        </w:rPr>
        <w:t xml:space="preserve"> alle cose che erano state dette.</w:t>
      </w:r>
    </w:p>
    <w:p w:rsidR="00085BC0" w:rsidRPr="002D2FDD" w:rsidRDefault="00085BC0" w:rsidP="00015AB9">
      <w:pPr>
        <w:spacing w:after="0" w:line="240" w:lineRule="auto"/>
        <w:ind w:firstLine="567"/>
        <w:jc w:val="both"/>
        <w:rPr>
          <w:rFonts w:ascii="Palatino Linotype" w:hAnsi="Palatino Linotype" w:cs="Arial"/>
          <w:sz w:val="24"/>
          <w:szCs w:val="24"/>
        </w:rPr>
      </w:pPr>
      <w:r w:rsidRPr="002D2FDD">
        <w:rPr>
          <w:rFonts w:ascii="Palatino Linotype" w:hAnsi="Palatino Linotype" w:cs="Arial"/>
          <w:sz w:val="24"/>
          <w:szCs w:val="24"/>
        </w:rPr>
        <w:t xml:space="preserve">Alcuni sono stati degli autentici </w:t>
      </w:r>
      <w:r w:rsidRPr="002D2FDD">
        <w:rPr>
          <w:rFonts w:ascii="Palatino Linotype" w:hAnsi="Palatino Linotype" w:cs="Arial"/>
          <w:i/>
          <w:sz w:val="24"/>
          <w:szCs w:val="24"/>
        </w:rPr>
        <w:t>scoop</w:t>
      </w:r>
      <w:r w:rsidRPr="002D2FDD">
        <w:rPr>
          <w:rFonts w:ascii="Palatino Linotype" w:hAnsi="Palatino Linotype" w:cs="Arial"/>
          <w:sz w:val="24"/>
          <w:szCs w:val="24"/>
        </w:rPr>
        <w:t xml:space="preserve">, uno fra tutti la segnalazione da parte di Antonino Cuffaro della traduzione da parte di Laura del giallo </w:t>
      </w:r>
      <w:r w:rsidRPr="002D2FDD">
        <w:rPr>
          <w:rFonts w:ascii="Palatino Linotype" w:hAnsi="Palatino Linotype" w:cs="Arial"/>
          <w:i/>
          <w:sz w:val="24"/>
          <w:szCs w:val="24"/>
        </w:rPr>
        <w:t>Chiamata per il morto</w:t>
      </w:r>
      <w:r w:rsidRPr="002D2FDD">
        <w:rPr>
          <w:rFonts w:ascii="Palatino Linotype" w:hAnsi="Palatino Linotype" w:cs="Arial"/>
          <w:sz w:val="24"/>
          <w:szCs w:val="24"/>
        </w:rPr>
        <w:t xml:space="preserve"> di John Le Carré per Feltrinelli.</w:t>
      </w:r>
    </w:p>
    <w:p w:rsidR="00085BC0" w:rsidRPr="002D2FDD" w:rsidRDefault="00085BC0" w:rsidP="00015AB9">
      <w:pPr>
        <w:spacing w:after="0" w:line="240" w:lineRule="auto"/>
        <w:ind w:firstLine="567"/>
        <w:jc w:val="both"/>
        <w:rPr>
          <w:rFonts w:ascii="Palatino Linotype" w:hAnsi="Palatino Linotype" w:cs="Arial"/>
          <w:sz w:val="24"/>
          <w:szCs w:val="24"/>
        </w:rPr>
      </w:pPr>
      <w:r w:rsidRPr="002D2FDD">
        <w:rPr>
          <w:rFonts w:ascii="Palatino Linotype" w:hAnsi="Palatino Linotype" w:cs="Arial"/>
          <w:sz w:val="24"/>
          <w:szCs w:val="24"/>
        </w:rPr>
        <w:t xml:space="preserve">Altre volte è stato come trovarsi davanti a delle pedine di un </w:t>
      </w:r>
      <w:r w:rsidRPr="002D2FDD">
        <w:rPr>
          <w:rFonts w:ascii="Palatino Linotype" w:hAnsi="Palatino Linotype" w:cs="Arial"/>
          <w:i/>
          <w:sz w:val="24"/>
          <w:szCs w:val="24"/>
        </w:rPr>
        <w:t>puzzle</w:t>
      </w:r>
      <w:r w:rsidRPr="002D2FDD">
        <w:rPr>
          <w:rFonts w:ascii="Palatino Linotype" w:hAnsi="Palatino Linotype" w:cs="Arial"/>
          <w:sz w:val="24"/>
          <w:szCs w:val="24"/>
        </w:rPr>
        <w:t xml:space="preserve"> che andavano quasi automaticamente a posto.</w:t>
      </w:r>
    </w:p>
    <w:p w:rsidR="00085BC0" w:rsidRPr="002D2FDD" w:rsidRDefault="00085BC0" w:rsidP="00015AB9">
      <w:pPr>
        <w:spacing w:after="0" w:line="240" w:lineRule="auto"/>
        <w:ind w:firstLine="567"/>
        <w:jc w:val="both"/>
        <w:rPr>
          <w:rFonts w:ascii="Palatino Linotype" w:hAnsi="Palatino Linotype" w:cs="Arial"/>
          <w:sz w:val="24"/>
          <w:szCs w:val="24"/>
        </w:rPr>
      </w:pPr>
      <w:r w:rsidRPr="002D2FDD">
        <w:rPr>
          <w:rFonts w:ascii="Palatino Linotype" w:hAnsi="Palatino Linotype" w:cs="Arial"/>
          <w:sz w:val="24"/>
          <w:szCs w:val="24"/>
        </w:rPr>
        <w:t xml:space="preserve">Ci sono poi delle questioni che a tutt’oggi sono rimaste in sospeso. Si potrebbe dire che ogni pagina del </w:t>
      </w:r>
      <w:r w:rsidRPr="00586DCD">
        <w:rPr>
          <w:rFonts w:ascii="Palatino Linotype" w:hAnsi="Palatino Linotype" w:cs="Arial"/>
          <w:i/>
          <w:sz w:val="24"/>
          <w:szCs w:val="24"/>
        </w:rPr>
        <w:t>Quaderno</w:t>
      </w:r>
      <w:r w:rsidRPr="002D2FDD">
        <w:rPr>
          <w:rFonts w:ascii="Palatino Linotype" w:hAnsi="Palatino Linotype" w:cs="Arial"/>
          <w:sz w:val="24"/>
          <w:szCs w:val="24"/>
        </w:rPr>
        <w:t xml:space="preserve"> ha una sua storia.</w:t>
      </w:r>
    </w:p>
    <w:p w:rsidR="00085BC0" w:rsidRPr="002D2FDD" w:rsidRDefault="00085BC0" w:rsidP="00015AB9">
      <w:pPr>
        <w:spacing w:after="0" w:line="240" w:lineRule="auto"/>
        <w:ind w:firstLine="567"/>
        <w:jc w:val="both"/>
        <w:rPr>
          <w:rFonts w:ascii="Palatino Linotype" w:hAnsi="Palatino Linotype" w:cs="Arial"/>
          <w:sz w:val="24"/>
          <w:szCs w:val="24"/>
        </w:rPr>
      </w:pPr>
      <w:r w:rsidRPr="002D2FDD">
        <w:rPr>
          <w:rFonts w:ascii="Palatino Linotype" w:hAnsi="Palatino Linotype" w:cs="Arial"/>
          <w:sz w:val="24"/>
          <w:szCs w:val="24"/>
        </w:rPr>
        <w:t>Tra i tanti, vorrei soffermarmi solo su uno degli aspetti della vita e della personalità di Laura che mi ha particolarmente colpito, forse perché riguarda anche il mio ambito professionale.</w:t>
      </w:r>
    </w:p>
    <w:p w:rsidR="00085BC0" w:rsidRPr="002D2FDD" w:rsidRDefault="00085BC0" w:rsidP="00015AB9">
      <w:pPr>
        <w:spacing w:after="0" w:line="240" w:lineRule="auto"/>
        <w:ind w:firstLine="567"/>
        <w:jc w:val="both"/>
        <w:rPr>
          <w:rFonts w:ascii="Palatino Linotype" w:hAnsi="Palatino Linotype" w:cs="Arial"/>
          <w:sz w:val="24"/>
          <w:szCs w:val="24"/>
        </w:rPr>
      </w:pPr>
      <w:r w:rsidRPr="002D2FDD">
        <w:rPr>
          <w:rFonts w:ascii="Palatino Linotype" w:hAnsi="Palatino Linotype" w:cs="Arial"/>
          <w:sz w:val="24"/>
          <w:szCs w:val="24"/>
        </w:rPr>
        <w:t>Si tratta fondamentalmente della sua grande capacità di essere, silenziosamente, un tramite tra diversi mondi.</w:t>
      </w:r>
    </w:p>
    <w:p w:rsidR="00085BC0" w:rsidRPr="002D2FDD" w:rsidRDefault="00085BC0" w:rsidP="00015AB9">
      <w:pPr>
        <w:spacing w:after="0" w:line="240" w:lineRule="auto"/>
        <w:ind w:firstLine="567"/>
        <w:jc w:val="both"/>
        <w:rPr>
          <w:rFonts w:ascii="Palatino Linotype" w:hAnsi="Palatino Linotype" w:cs="Arial"/>
          <w:sz w:val="24"/>
          <w:szCs w:val="24"/>
        </w:rPr>
      </w:pPr>
      <w:r w:rsidRPr="002D2FDD">
        <w:rPr>
          <w:rFonts w:ascii="Palatino Linotype" w:hAnsi="Palatino Linotype" w:cs="Arial"/>
          <w:sz w:val="24"/>
          <w:szCs w:val="24"/>
        </w:rPr>
        <w:t>Prendiamo ad esempio la questione della psicoanalisi e della psichiatria. Come risulta chiaramente dalle testimonianze e dalle lettere, per tutta la vita Laura mantiene uno stretto rapporto con i diversi membri della sua famiglia, e quindi anche con suo zio Edoardo, lo psicoanalista, del quale conosce bene l’attività e con il quale è evidente che ha spesso uno scambio di opinioni.</w:t>
      </w:r>
    </w:p>
    <w:p w:rsidR="00085BC0" w:rsidRPr="002D2FDD" w:rsidRDefault="00085BC0" w:rsidP="00015AB9">
      <w:pPr>
        <w:spacing w:after="0" w:line="240" w:lineRule="auto"/>
        <w:ind w:firstLine="567"/>
        <w:jc w:val="both"/>
        <w:rPr>
          <w:rFonts w:ascii="Palatino Linotype" w:hAnsi="Palatino Linotype" w:cs="Arial"/>
          <w:sz w:val="24"/>
          <w:szCs w:val="24"/>
        </w:rPr>
      </w:pPr>
      <w:r w:rsidRPr="002D2FDD">
        <w:rPr>
          <w:rFonts w:ascii="Palatino Linotype" w:hAnsi="Palatino Linotype" w:cs="Arial"/>
          <w:sz w:val="24"/>
          <w:szCs w:val="24"/>
        </w:rPr>
        <w:t xml:space="preserve">A questo proposito colpisce la lettera che scrive ad </w:t>
      </w:r>
      <w:r>
        <w:rPr>
          <w:rFonts w:ascii="Palatino Linotype" w:hAnsi="Palatino Linotype" w:cs="Arial"/>
          <w:sz w:val="24"/>
          <w:szCs w:val="24"/>
        </w:rPr>
        <w:t xml:space="preserve">Almea Pacco e </w:t>
      </w:r>
      <w:r w:rsidRPr="002D2FDD">
        <w:rPr>
          <w:rFonts w:ascii="Palatino Linotype" w:hAnsi="Palatino Linotype" w:cs="Arial"/>
          <w:sz w:val="24"/>
          <w:szCs w:val="24"/>
        </w:rPr>
        <w:t>Aldo Sola</w:t>
      </w:r>
      <w:r w:rsidRPr="002D2FDD">
        <w:rPr>
          <w:rStyle w:val="EndnoteReference"/>
          <w:rFonts w:ascii="Palatino Linotype" w:hAnsi="Palatino Linotype" w:cs="Arial"/>
          <w:sz w:val="24"/>
          <w:szCs w:val="24"/>
        </w:rPr>
        <w:endnoteReference w:id="12"/>
      </w:r>
      <w:r w:rsidRPr="002D2FDD">
        <w:rPr>
          <w:rFonts w:ascii="Palatino Linotype" w:hAnsi="Palatino Linotype" w:cs="Arial"/>
          <w:sz w:val="24"/>
          <w:szCs w:val="24"/>
        </w:rPr>
        <w:t xml:space="preserve"> in cui dice </w:t>
      </w:r>
      <w:r>
        <w:rPr>
          <w:rFonts w:ascii="Palatino Linotype" w:hAnsi="Palatino Linotype" w:cs="Arial"/>
          <w:sz w:val="24"/>
          <w:szCs w:val="24"/>
        </w:rPr>
        <w:t xml:space="preserve">loro </w:t>
      </w:r>
      <w:r w:rsidRPr="002D2FDD">
        <w:rPr>
          <w:rFonts w:ascii="Palatino Linotype" w:hAnsi="Palatino Linotype" w:cs="Arial"/>
          <w:sz w:val="24"/>
          <w:szCs w:val="24"/>
        </w:rPr>
        <w:t>che è scombussolata per le notizie che le giungono dagli Stati Uniti riguardo alla malattia prima e alla morte poi di Edoardo Weiss.</w:t>
      </w:r>
    </w:p>
    <w:p w:rsidR="00085BC0" w:rsidRPr="002D2FDD" w:rsidRDefault="00085BC0" w:rsidP="00015AB9">
      <w:pPr>
        <w:spacing w:after="0" w:line="240" w:lineRule="auto"/>
        <w:ind w:firstLine="567"/>
        <w:jc w:val="both"/>
        <w:rPr>
          <w:rFonts w:ascii="Palatino Linotype" w:hAnsi="Palatino Linotype" w:cs="Arial"/>
          <w:sz w:val="24"/>
          <w:szCs w:val="24"/>
        </w:rPr>
      </w:pPr>
      <w:r w:rsidRPr="002D2FDD">
        <w:rPr>
          <w:rFonts w:ascii="Palatino Linotype" w:hAnsi="Palatino Linotype" w:cs="Arial"/>
          <w:sz w:val="24"/>
          <w:szCs w:val="24"/>
        </w:rPr>
        <w:t>Nello stesso tempo è un’evidente sostenitrice dell’esperienza basagliana</w:t>
      </w:r>
      <w:r w:rsidRPr="002D2FDD">
        <w:rPr>
          <w:rStyle w:val="EndnoteReference"/>
          <w:rFonts w:ascii="Palatino Linotype" w:hAnsi="Palatino Linotype" w:cs="Arial"/>
          <w:sz w:val="24"/>
          <w:szCs w:val="24"/>
        </w:rPr>
        <w:endnoteReference w:id="13"/>
      </w:r>
      <w:r w:rsidRPr="002D2FDD">
        <w:rPr>
          <w:rFonts w:ascii="Palatino Linotype" w:hAnsi="Palatino Linotype" w:cs="Arial"/>
          <w:sz w:val="24"/>
          <w:szCs w:val="24"/>
        </w:rPr>
        <w:t xml:space="preserve"> fin dalle sue origini, tanto è vero che sarà una delle volontarie già ai tempi in cui Basaglia lavorava a Gorizia.</w:t>
      </w:r>
    </w:p>
    <w:p w:rsidR="00085BC0" w:rsidRPr="002D2FDD" w:rsidRDefault="00085BC0" w:rsidP="00015AB9">
      <w:pPr>
        <w:spacing w:after="0" w:line="240" w:lineRule="auto"/>
        <w:ind w:firstLine="567"/>
        <w:jc w:val="both"/>
        <w:rPr>
          <w:rFonts w:ascii="Palatino Linotype" w:hAnsi="Palatino Linotype" w:cs="Arial"/>
          <w:sz w:val="24"/>
          <w:szCs w:val="24"/>
        </w:rPr>
      </w:pPr>
      <w:r w:rsidRPr="002D2FDD">
        <w:rPr>
          <w:rFonts w:ascii="Palatino Linotype" w:hAnsi="Palatino Linotype" w:cs="Arial"/>
          <w:sz w:val="24"/>
          <w:szCs w:val="24"/>
        </w:rPr>
        <w:t>Dai vari contributi viene anche fuori come sia stata proprio lei il tramite tra quell’esperienza e il PCI che in quegli anni per vari motivi era arroccato su posizioni diverse.</w:t>
      </w:r>
    </w:p>
    <w:p w:rsidR="00085BC0" w:rsidRPr="002D2FDD" w:rsidRDefault="00085BC0" w:rsidP="00015AB9">
      <w:pPr>
        <w:spacing w:after="0" w:line="240" w:lineRule="auto"/>
        <w:ind w:firstLine="567"/>
        <w:jc w:val="both"/>
        <w:rPr>
          <w:rFonts w:ascii="Palatino Linotype" w:hAnsi="Palatino Linotype" w:cs="Arial"/>
          <w:sz w:val="24"/>
          <w:szCs w:val="24"/>
        </w:rPr>
      </w:pPr>
      <w:r w:rsidRPr="002D2FDD">
        <w:rPr>
          <w:rFonts w:ascii="Palatino Linotype" w:hAnsi="Palatino Linotype" w:cs="Arial"/>
          <w:sz w:val="24"/>
          <w:szCs w:val="24"/>
        </w:rPr>
        <w:t>Un discorso molto simile si potrebbe fare per quello che è stato il suo rapporto con i giovani, che traspare dalle varie testimonianze, così come il suo interesse e capacità di dialogare con persone impegnate anche in quello che allora era il cosiddetto Movimento.</w:t>
      </w:r>
    </w:p>
    <w:p w:rsidR="00085BC0" w:rsidRPr="002D2FDD" w:rsidRDefault="00085BC0" w:rsidP="00015AB9">
      <w:pPr>
        <w:spacing w:after="0" w:line="240" w:lineRule="auto"/>
        <w:ind w:firstLine="567"/>
        <w:jc w:val="both"/>
        <w:rPr>
          <w:rFonts w:ascii="Palatino Linotype" w:hAnsi="Palatino Linotype" w:cs="Arial"/>
          <w:sz w:val="24"/>
          <w:szCs w:val="24"/>
        </w:rPr>
      </w:pPr>
      <w:r w:rsidRPr="002D2FDD">
        <w:rPr>
          <w:rFonts w:ascii="Palatino Linotype" w:hAnsi="Palatino Linotype" w:cs="Arial"/>
          <w:sz w:val="24"/>
          <w:szCs w:val="24"/>
        </w:rPr>
        <w:t>Ripensando al Quaderno, al ruolo e all’importanza di Laura Weiss, ho pensato a lei come a un motore di ricerca per usare un termine mutuato da internet, grazie alla quale possiamo conoscere molto sulla storia di Trieste, ma non solo.</w:t>
      </w:r>
    </w:p>
    <w:p w:rsidR="00085BC0" w:rsidRPr="002D2FDD" w:rsidRDefault="00085BC0" w:rsidP="00015AB9">
      <w:pPr>
        <w:spacing w:after="0" w:line="240" w:lineRule="auto"/>
        <w:ind w:firstLine="567"/>
        <w:jc w:val="both"/>
        <w:rPr>
          <w:rFonts w:ascii="Palatino Linotype" w:hAnsi="Palatino Linotype" w:cs="Arial"/>
          <w:sz w:val="24"/>
          <w:szCs w:val="24"/>
        </w:rPr>
      </w:pPr>
      <w:r w:rsidRPr="002D2FDD">
        <w:rPr>
          <w:rFonts w:ascii="Palatino Linotype" w:hAnsi="Palatino Linotype" w:cs="Arial"/>
          <w:sz w:val="24"/>
          <w:szCs w:val="24"/>
        </w:rPr>
        <w:lastRenderedPageBreak/>
        <w:t>Questa non vuole essere solo una metafora, ma piuttosto una proposta di lavoro che rivolgo alle istituzioni, all</w:t>
      </w:r>
      <w:r>
        <w:rPr>
          <w:rFonts w:ascii="Palatino Linotype" w:hAnsi="Palatino Linotype" w:cs="Arial"/>
          <w:sz w:val="24"/>
          <w:szCs w:val="24"/>
        </w:rPr>
        <w:t xml:space="preserve">e </w:t>
      </w:r>
      <w:r w:rsidRPr="002D2FDD">
        <w:rPr>
          <w:rFonts w:ascii="Palatino Linotype" w:hAnsi="Palatino Linotype" w:cs="Arial"/>
          <w:sz w:val="24"/>
          <w:szCs w:val="24"/>
        </w:rPr>
        <w:t xml:space="preserve">università e ai vari istituti che si occupano di storia del ‘900 come l’Istituto Livio Saranz di Trieste dove è </w:t>
      </w:r>
      <w:r>
        <w:rPr>
          <w:rFonts w:ascii="Palatino Linotype" w:hAnsi="Palatino Linotype" w:cs="Arial"/>
          <w:sz w:val="24"/>
          <w:szCs w:val="24"/>
        </w:rPr>
        <w:t xml:space="preserve">stata </w:t>
      </w:r>
      <w:r w:rsidRPr="002D2FDD">
        <w:rPr>
          <w:rFonts w:ascii="Palatino Linotype" w:hAnsi="Palatino Linotype" w:cs="Arial"/>
          <w:sz w:val="24"/>
          <w:szCs w:val="24"/>
        </w:rPr>
        <w:t>anche raccolta tanta della documentazione che Laura ha lasciato.</w:t>
      </w:r>
    </w:p>
    <w:p w:rsidR="00085BC0" w:rsidRPr="002D2FDD" w:rsidRDefault="00085BC0" w:rsidP="00015AB9">
      <w:pPr>
        <w:spacing w:after="0" w:line="240" w:lineRule="auto"/>
        <w:ind w:firstLine="567"/>
        <w:jc w:val="both"/>
        <w:rPr>
          <w:rFonts w:ascii="Palatino Linotype" w:hAnsi="Palatino Linotype" w:cs="Arial"/>
          <w:sz w:val="24"/>
          <w:szCs w:val="24"/>
        </w:rPr>
      </w:pPr>
      <w:r w:rsidRPr="002D2FDD">
        <w:rPr>
          <w:rFonts w:ascii="Palatino Linotype" w:hAnsi="Palatino Linotype" w:cs="Arial"/>
          <w:sz w:val="24"/>
          <w:szCs w:val="24"/>
        </w:rPr>
        <w:t>Sarebbe anche un tributo a una donna che in anni molto lontani da noi con il suo lavoro e impegno ha contribuito a far sì che noi donne di oggi vivessimo in un mondo diverso e con maggiori diritti.</w:t>
      </w:r>
    </w:p>
    <w:p w:rsidR="00085BC0" w:rsidRDefault="00085BC0" w:rsidP="00015AB9">
      <w:pPr>
        <w:spacing w:after="0" w:line="240" w:lineRule="auto"/>
        <w:ind w:firstLine="567"/>
        <w:jc w:val="both"/>
        <w:rPr>
          <w:rFonts w:ascii="Palatino Linotype" w:hAnsi="Palatino Linotype" w:cs="Arial"/>
          <w:sz w:val="24"/>
          <w:szCs w:val="24"/>
        </w:rPr>
      </w:pPr>
      <w:r w:rsidRPr="002D2FDD">
        <w:rPr>
          <w:rFonts w:ascii="Palatino Linotype" w:hAnsi="Palatino Linotype" w:cs="Arial"/>
          <w:sz w:val="24"/>
          <w:szCs w:val="24"/>
        </w:rPr>
        <w:t>Concludo con alcune parole di Laura Weiss tratte da una lettera all’amica Laura Schreiber.</w:t>
      </w:r>
    </w:p>
    <w:p w:rsidR="00085BC0" w:rsidRPr="002D2FDD" w:rsidRDefault="00085BC0" w:rsidP="00015AB9">
      <w:pPr>
        <w:spacing w:after="0" w:line="240" w:lineRule="auto"/>
        <w:ind w:firstLine="567"/>
        <w:jc w:val="both"/>
        <w:rPr>
          <w:rFonts w:ascii="Palatino Linotype" w:hAnsi="Palatino Linotype" w:cs="Arial"/>
          <w:sz w:val="24"/>
          <w:szCs w:val="24"/>
        </w:rPr>
      </w:pPr>
    </w:p>
    <w:p w:rsidR="00085BC0" w:rsidRPr="002D2FDD" w:rsidRDefault="00085BC0" w:rsidP="00015AB9">
      <w:pPr>
        <w:spacing w:after="0" w:line="240" w:lineRule="auto"/>
        <w:ind w:firstLine="567"/>
        <w:jc w:val="both"/>
        <w:rPr>
          <w:rFonts w:ascii="Palatino Linotype" w:hAnsi="Palatino Linotype" w:cs="Arial"/>
          <w:sz w:val="24"/>
          <w:szCs w:val="24"/>
        </w:rPr>
      </w:pPr>
    </w:p>
    <w:p w:rsidR="00085BC0" w:rsidRPr="00B434C3" w:rsidRDefault="00085BC0" w:rsidP="00015AB9">
      <w:pPr>
        <w:spacing w:after="0" w:line="240" w:lineRule="auto"/>
        <w:ind w:left="567"/>
        <w:jc w:val="both"/>
        <w:rPr>
          <w:rFonts w:ascii="Palatino Linotype" w:hAnsi="Palatino Linotype" w:cs="Arial"/>
          <w:sz w:val="20"/>
          <w:szCs w:val="20"/>
        </w:rPr>
      </w:pPr>
      <w:r w:rsidRPr="00586DCD">
        <w:rPr>
          <w:rFonts w:ascii="Palatino Linotype" w:hAnsi="Palatino Linotype" w:cs="Arial"/>
          <w:sz w:val="20"/>
          <w:szCs w:val="20"/>
        </w:rPr>
        <w:t xml:space="preserve">Viviamo per caso? La vita serve a qualcosa? </w:t>
      </w:r>
      <w:r w:rsidRPr="00586DCD">
        <w:rPr>
          <w:rFonts w:ascii="Palatino Linotype" w:hAnsi="Palatino Linotype"/>
          <w:sz w:val="20"/>
          <w:szCs w:val="20"/>
        </w:rPr>
        <w:t>[</w:t>
      </w:r>
      <w:r w:rsidRPr="00586DCD">
        <w:rPr>
          <w:rFonts w:ascii="Palatino Linotype" w:hAnsi="Palatino Linotype" w:cs="Arial"/>
          <w:sz w:val="20"/>
          <w:szCs w:val="20"/>
        </w:rPr>
        <w:t>...</w:t>
      </w:r>
      <w:r w:rsidRPr="00586DCD">
        <w:rPr>
          <w:rFonts w:ascii="Palatino Linotype" w:hAnsi="Palatino Linotype"/>
          <w:sz w:val="20"/>
          <w:szCs w:val="20"/>
        </w:rPr>
        <w:t>]</w:t>
      </w:r>
      <w:r w:rsidRPr="00586DCD">
        <w:rPr>
          <w:rFonts w:ascii="Palatino Linotype" w:hAnsi="Palatino Linotype" w:cs="Arial"/>
          <w:sz w:val="20"/>
          <w:szCs w:val="20"/>
        </w:rPr>
        <w:t xml:space="preserve"> A me sembra che è bene utilizzare questa occasioncella di vita per qualcosa anche di minimo, minimissimo, che ognuno può fare per cambiare le storture del mondo, della società, dei pregiudizi che danneggiano l</w:t>
      </w:r>
      <w:r w:rsidRPr="00385889">
        <w:rPr>
          <w:rFonts w:ascii="Palatino Linotype" w:hAnsi="Palatino Linotype" w:cs="Arial"/>
          <w:sz w:val="20"/>
          <w:szCs w:val="20"/>
        </w:rPr>
        <w:t>’</w:t>
      </w:r>
      <w:r w:rsidRPr="00586DCD">
        <w:rPr>
          <w:rFonts w:ascii="Palatino Linotype" w:hAnsi="Palatino Linotype" w:cs="Arial"/>
          <w:sz w:val="20"/>
          <w:szCs w:val="20"/>
        </w:rPr>
        <w:t>umanità e la pongono in pericolo.</w:t>
      </w:r>
      <w:r w:rsidRPr="00B434C3">
        <w:rPr>
          <w:rStyle w:val="EndnoteReference"/>
          <w:rFonts w:ascii="Palatino Linotype" w:hAnsi="Palatino Linotype" w:cs="Arial"/>
          <w:sz w:val="20"/>
          <w:szCs w:val="20"/>
        </w:rPr>
        <w:endnoteReference w:id="14"/>
      </w:r>
    </w:p>
    <w:p w:rsidR="00085BC0" w:rsidRPr="002D2FDD" w:rsidRDefault="00085BC0" w:rsidP="00015AB9">
      <w:pPr>
        <w:spacing w:after="0" w:line="240" w:lineRule="auto"/>
        <w:jc w:val="both"/>
        <w:rPr>
          <w:rFonts w:ascii="Palatino Linotype" w:hAnsi="Palatino Linotype" w:cs="Arial"/>
          <w:sz w:val="20"/>
          <w:szCs w:val="20"/>
        </w:rPr>
      </w:pPr>
    </w:p>
    <w:p w:rsidR="00085BC0" w:rsidRPr="002D2FDD" w:rsidRDefault="00085BC0" w:rsidP="00015AB9">
      <w:pPr>
        <w:spacing w:after="0" w:line="240" w:lineRule="auto"/>
        <w:jc w:val="both"/>
        <w:rPr>
          <w:rFonts w:ascii="Palatino Linotype" w:hAnsi="Palatino Linotype"/>
          <w:b/>
          <w:sz w:val="24"/>
          <w:szCs w:val="24"/>
        </w:rPr>
      </w:pPr>
      <w:r w:rsidRPr="002D2FDD">
        <w:rPr>
          <w:rFonts w:ascii="Palatino Linotype" w:hAnsi="Palatino Linotype"/>
          <w:b/>
          <w:sz w:val="24"/>
          <w:szCs w:val="24"/>
        </w:rPr>
        <w:t>BIBLIOGRAFIA</w:t>
      </w:r>
    </w:p>
    <w:p w:rsidR="00085BC0" w:rsidRPr="002D2FDD" w:rsidRDefault="00085BC0" w:rsidP="00015AB9">
      <w:pPr>
        <w:spacing w:after="0" w:line="240" w:lineRule="auto"/>
        <w:jc w:val="both"/>
        <w:rPr>
          <w:rFonts w:ascii="Palatino Linotype" w:hAnsi="Palatino Linotype"/>
          <w:sz w:val="24"/>
          <w:szCs w:val="24"/>
        </w:rPr>
      </w:pPr>
    </w:p>
    <w:p w:rsidR="00085BC0" w:rsidRPr="002D2FDD" w:rsidRDefault="00085BC0" w:rsidP="00015AB9">
      <w:pPr>
        <w:spacing w:after="0" w:line="240" w:lineRule="auto"/>
        <w:ind w:left="374" w:hanging="374"/>
        <w:jc w:val="both"/>
        <w:rPr>
          <w:rFonts w:ascii="Palatino Linotype" w:hAnsi="Palatino Linotype"/>
          <w:sz w:val="20"/>
          <w:szCs w:val="20"/>
        </w:rPr>
      </w:pPr>
      <w:r w:rsidRPr="002D2FDD">
        <w:rPr>
          <w:rFonts w:ascii="Palatino Linotype" w:hAnsi="Palatino Linotype"/>
          <w:sz w:val="20"/>
          <w:szCs w:val="20"/>
        </w:rPr>
        <w:t xml:space="preserve">Brunner, Helen (a cura di). </w:t>
      </w:r>
      <w:r w:rsidRPr="002D2FDD">
        <w:rPr>
          <w:rFonts w:ascii="Palatino Linotype" w:hAnsi="Palatino Linotype"/>
          <w:i/>
          <w:sz w:val="20"/>
          <w:szCs w:val="20"/>
        </w:rPr>
        <w:t>Il Quaderno di Laura W</w:t>
      </w:r>
      <w:r w:rsidRPr="002D2FDD">
        <w:rPr>
          <w:rFonts w:ascii="Palatino Linotype" w:hAnsi="Palatino Linotype"/>
          <w:sz w:val="20"/>
          <w:szCs w:val="20"/>
        </w:rPr>
        <w:t>. Trieste: Comunicarte Edizioni, 2015.</w:t>
      </w:r>
    </w:p>
    <w:p w:rsidR="00085BC0" w:rsidRDefault="00085BC0" w:rsidP="00015AB9">
      <w:pPr>
        <w:spacing w:after="0" w:line="240" w:lineRule="auto"/>
        <w:ind w:left="374" w:hanging="374"/>
        <w:jc w:val="both"/>
        <w:rPr>
          <w:rFonts w:ascii="Palatino Linotype" w:hAnsi="Palatino Linotype"/>
          <w:sz w:val="20"/>
          <w:szCs w:val="20"/>
        </w:rPr>
      </w:pPr>
      <w:r w:rsidRPr="002D2FDD">
        <w:rPr>
          <w:rFonts w:ascii="Palatino Linotype" w:hAnsi="Palatino Linotype"/>
          <w:sz w:val="20"/>
          <w:szCs w:val="20"/>
        </w:rPr>
        <w:t xml:space="preserve">Brunner, Helen &amp; Massimiliano Schiozzi (a cura di). </w:t>
      </w:r>
      <w:r w:rsidRPr="002D2FDD">
        <w:rPr>
          <w:rFonts w:ascii="Palatino Linotype" w:hAnsi="Palatino Linotype"/>
          <w:i/>
          <w:sz w:val="20"/>
          <w:szCs w:val="20"/>
        </w:rPr>
        <w:t>Il Quaderno di Piero K.</w:t>
      </w:r>
      <w:r w:rsidRPr="002D2FDD">
        <w:rPr>
          <w:rFonts w:ascii="Palatino Linotype" w:hAnsi="Palatino Linotype"/>
          <w:sz w:val="20"/>
          <w:szCs w:val="20"/>
        </w:rPr>
        <w:t xml:space="preserve"> Trieste: Comunicarte Edizioni, 2014.</w:t>
      </w:r>
    </w:p>
    <w:p w:rsidR="00085BC0" w:rsidRPr="009267FC" w:rsidRDefault="00085BC0" w:rsidP="00015AB9">
      <w:pPr>
        <w:spacing w:after="0" w:line="240" w:lineRule="auto"/>
        <w:ind w:left="374" w:hanging="374"/>
        <w:jc w:val="both"/>
        <w:rPr>
          <w:rFonts w:ascii="Palatino Linotype" w:hAnsi="Palatino Linotype"/>
          <w:sz w:val="20"/>
          <w:szCs w:val="20"/>
        </w:rPr>
      </w:pPr>
      <w:r w:rsidRPr="009267FC">
        <w:rPr>
          <w:rFonts w:ascii="Palatino Linotype" w:hAnsi="Palatino Linotype"/>
          <w:sz w:val="20"/>
          <w:szCs w:val="20"/>
          <w:lang w:eastAsia="sl-SI"/>
        </w:rPr>
        <w:t>Magris</w:t>
      </w:r>
      <w:r>
        <w:rPr>
          <w:rFonts w:ascii="Palatino Linotype" w:hAnsi="Palatino Linotype"/>
          <w:sz w:val="20"/>
          <w:szCs w:val="20"/>
          <w:lang w:eastAsia="sl-SI"/>
        </w:rPr>
        <w:t xml:space="preserve">, Claudio. </w:t>
      </w:r>
      <w:r>
        <w:rPr>
          <w:rFonts w:ascii="Palatino Linotype" w:hAnsi="Palatino Linotype"/>
          <w:i/>
          <w:sz w:val="20"/>
          <w:szCs w:val="20"/>
          <w:lang w:eastAsia="sl-SI"/>
        </w:rPr>
        <w:t>Microcosmi.</w:t>
      </w:r>
      <w:r>
        <w:rPr>
          <w:rFonts w:ascii="Palatino Linotype" w:hAnsi="Palatino Linotype"/>
          <w:sz w:val="20"/>
          <w:szCs w:val="20"/>
          <w:lang w:eastAsia="sl-SI"/>
        </w:rPr>
        <w:t xml:space="preserve"> Milano: Garzanti,</w:t>
      </w:r>
      <w:r w:rsidRPr="009267FC">
        <w:rPr>
          <w:rFonts w:ascii="Palatino Linotype" w:hAnsi="Palatino Linotype"/>
          <w:sz w:val="20"/>
          <w:szCs w:val="20"/>
          <w:lang w:eastAsia="sl-SI"/>
        </w:rPr>
        <w:t xml:space="preserve"> 1997</w:t>
      </w:r>
      <w:r>
        <w:rPr>
          <w:rFonts w:ascii="Palatino Linotype" w:hAnsi="Palatino Linotype"/>
          <w:sz w:val="20"/>
          <w:szCs w:val="20"/>
          <w:lang w:eastAsia="sl-SI"/>
        </w:rPr>
        <w:t>.</w:t>
      </w:r>
    </w:p>
    <w:p w:rsidR="00085BC0" w:rsidRPr="002D2FDD" w:rsidRDefault="00085BC0" w:rsidP="00015AB9">
      <w:pPr>
        <w:spacing w:after="0" w:line="240" w:lineRule="auto"/>
        <w:ind w:left="374" w:hanging="374"/>
        <w:jc w:val="both"/>
        <w:rPr>
          <w:rFonts w:ascii="Palatino Linotype" w:hAnsi="Palatino Linotype"/>
          <w:sz w:val="20"/>
          <w:szCs w:val="20"/>
        </w:rPr>
      </w:pPr>
      <w:r w:rsidRPr="002D2FDD">
        <w:rPr>
          <w:rFonts w:ascii="Palatino Linotype" w:hAnsi="Palatino Linotype"/>
          <w:i/>
          <w:sz w:val="20"/>
          <w:szCs w:val="20"/>
        </w:rPr>
        <w:t>Il Quaderno di Giorgio V</w:t>
      </w:r>
      <w:r w:rsidRPr="002D2FDD">
        <w:rPr>
          <w:rFonts w:ascii="Palatino Linotype" w:hAnsi="Palatino Linotype"/>
          <w:sz w:val="20"/>
          <w:szCs w:val="20"/>
        </w:rPr>
        <w:t>. Trieste: Comunicarte Edizioni, 2014.</w:t>
      </w:r>
    </w:p>
    <w:p w:rsidR="00085BC0" w:rsidRPr="002D2FDD" w:rsidRDefault="00085BC0" w:rsidP="00015AB9">
      <w:pPr>
        <w:spacing w:after="0" w:line="240" w:lineRule="auto"/>
        <w:ind w:left="374" w:hanging="374"/>
        <w:jc w:val="both"/>
        <w:rPr>
          <w:rFonts w:ascii="Palatino Linotype" w:hAnsi="Palatino Linotype"/>
          <w:sz w:val="20"/>
          <w:szCs w:val="20"/>
        </w:rPr>
      </w:pPr>
      <w:r w:rsidRPr="002D2FDD">
        <w:rPr>
          <w:rFonts w:ascii="Palatino Linotype" w:hAnsi="Palatino Linotype"/>
          <w:sz w:val="20"/>
          <w:szCs w:val="20"/>
        </w:rPr>
        <w:t xml:space="preserve">Vinci, Stelio. </w:t>
      </w:r>
      <w:r w:rsidRPr="002D2FDD">
        <w:rPr>
          <w:rFonts w:ascii="Palatino Linotype" w:hAnsi="Palatino Linotype"/>
          <w:i/>
          <w:sz w:val="20"/>
          <w:szCs w:val="20"/>
        </w:rPr>
        <w:t>Caffè San Marco. Un secolo di storia e cultura a Trieste.</w:t>
      </w:r>
      <w:r w:rsidRPr="002D2FDD">
        <w:rPr>
          <w:rFonts w:ascii="Palatino Linotype" w:hAnsi="Palatino Linotype"/>
          <w:sz w:val="20"/>
          <w:szCs w:val="20"/>
        </w:rPr>
        <w:t xml:space="preserve"> Trieste: Comunicarte Edizioni, 2016.</w:t>
      </w:r>
    </w:p>
    <w:p w:rsidR="00085BC0" w:rsidRPr="002D2FDD" w:rsidRDefault="00085BC0" w:rsidP="00015AB9">
      <w:pPr>
        <w:spacing w:after="0" w:line="240" w:lineRule="auto"/>
        <w:jc w:val="both"/>
        <w:rPr>
          <w:rFonts w:ascii="Palatino Linotype" w:hAnsi="Palatino Linotype" w:cs="Arial"/>
          <w:sz w:val="20"/>
          <w:szCs w:val="20"/>
        </w:rPr>
      </w:pPr>
    </w:p>
    <w:sectPr w:rsidR="00085BC0" w:rsidRPr="002D2FDD" w:rsidSect="00DE6963">
      <w:footerReference w:type="default" r:id="rId6"/>
      <w:endnotePr>
        <w:numFmt w:val="decimal"/>
      </w:end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BC0" w:rsidRDefault="00085BC0" w:rsidP="00030DFB">
      <w:pPr>
        <w:spacing w:after="0" w:line="240" w:lineRule="auto"/>
      </w:pPr>
      <w:r>
        <w:separator/>
      </w:r>
    </w:p>
  </w:endnote>
  <w:endnote w:type="continuationSeparator" w:id="0">
    <w:p w:rsidR="00085BC0" w:rsidRDefault="00085BC0" w:rsidP="00030DFB">
      <w:pPr>
        <w:spacing w:after="0" w:line="240" w:lineRule="auto"/>
      </w:pPr>
      <w:r>
        <w:continuationSeparator/>
      </w:r>
    </w:p>
  </w:endnote>
  <w:endnote w:id="1">
    <w:p w:rsidR="00085BC0" w:rsidRDefault="00085BC0" w:rsidP="003C2FB3">
      <w:pPr>
        <w:pStyle w:val="EndnoteText"/>
        <w:jc w:val="both"/>
      </w:pPr>
      <w:r w:rsidRPr="00BA2C7F">
        <w:rPr>
          <w:rStyle w:val="EndnoteReference"/>
          <w:rFonts w:ascii="Palatino Linotype" w:hAnsi="Palatino Linotype"/>
        </w:rPr>
        <w:endnoteRef/>
      </w:r>
      <w:r w:rsidRPr="00BA2C7F">
        <w:rPr>
          <w:rFonts w:ascii="Palatino Linotype" w:hAnsi="Palatino Linotype"/>
        </w:rPr>
        <w:t xml:space="preserve"> </w:t>
      </w:r>
      <w:r>
        <w:rPr>
          <w:rFonts w:ascii="Palatino Linotype" w:hAnsi="Palatino Linotype"/>
          <w:szCs w:val="24"/>
          <w:lang w:eastAsia="sl-SI"/>
        </w:rPr>
        <w:t>Magris</w:t>
      </w:r>
      <w:r w:rsidRPr="00BA2C7F">
        <w:rPr>
          <w:rFonts w:ascii="Palatino Linotype" w:hAnsi="Palatino Linotype"/>
          <w:szCs w:val="24"/>
          <w:lang w:eastAsia="sl-SI"/>
        </w:rPr>
        <w:t xml:space="preserve"> </w:t>
      </w:r>
      <w:r>
        <w:rPr>
          <w:rFonts w:ascii="Palatino Linotype" w:hAnsi="Palatino Linotype"/>
          <w:szCs w:val="24"/>
          <w:lang w:eastAsia="sl-SI"/>
        </w:rPr>
        <w:t>1997, 25</w:t>
      </w:r>
      <w:r w:rsidRPr="00BA2C7F">
        <w:rPr>
          <w:rFonts w:ascii="Palatino Linotype" w:hAnsi="Palatino Linotype"/>
          <w:szCs w:val="24"/>
        </w:rPr>
        <w:t>.</w:t>
      </w:r>
    </w:p>
  </w:endnote>
  <w:endnote w:id="2">
    <w:p w:rsidR="00085BC0" w:rsidRDefault="00085BC0">
      <w:pPr>
        <w:pStyle w:val="EndnoteText"/>
      </w:pPr>
      <w:r>
        <w:rPr>
          <w:rStyle w:val="EndnoteReference"/>
        </w:rPr>
        <w:endnoteRef/>
      </w:r>
      <w:r>
        <w:t xml:space="preserve"> </w:t>
      </w:r>
      <w:r w:rsidRPr="00586DCD">
        <w:rPr>
          <w:rFonts w:ascii="Palatino Linotype" w:hAnsi="Palatino Linotype"/>
        </w:rPr>
        <w:t xml:space="preserve">Voghera, in </w:t>
      </w:r>
      <w:r w:rsidRPr="003A78E9">
        <w:rPr>
          <w:rFonts w:ascii="Palatino Linotype" w:hAnsi="Palatino Linotype"/>
          <w:i/>
        </w:rPr>
        <w:t>Quaderno</w:t>
      </w:r>
      <w:r w:rsidRPr="00945F45">
        <w:rPr>
          <w:rFonts w:ascii="Palatino Linotype" w:hAnsi="Palatino Linotype"/>
          <w:i/>
        </w:rPr>
        <w:t xml:space="preserve"> </w:t>
      </w:r>
      <w:r w:rsidRPr="00030DFB">
        <w:rPr>
          <w:rFonts w:ascii="Palatino Linotype" w:hAnsi="Palatino Linotype"/>
        </w:rPr>
        <w:t>2014</w:t>
      </w:r>
      <w:r>
        <w:rPr>
          <w:rFonts w:ascii="Palatino Linotype" w:hAnsi="Palatino Linotype"/>
        </w:rPr>
        <w:t>.</w:t>
      </w:r>
    </w:p>
  </w:endnote>
  <w:endnote w:id="3">
    <w:p w:rsidR="00085BC0" w:rsidRDefault="00085BC0" w:rsidP="00025631">
      <w:pPr>
        <w:pStyle w:val="EndnoteText"/>
      </w:pPr>
      <w:r w:rsidRPr="00C33BE3">
        <w:rPr>
          <w:rStyle w:val="EndnoteReference"/>
          <w:rFonts w:ascii="Palatino Linotype" w:hAnsi="Palatino Linotype"/>
        </w:rPr>
        <w:endnoteRef/>
      </w:r>
      <w:r w:rsidRPr="00945F45">
        <w:rPr>
          <w:rFonts w:ascii="Palatino Linotype" w:hAnsi="Palatino Linotype"/>
          <w:i/>
        </w:rPr>
        <w:t xml:space="preserve"> Quaderno </w:t>
      </w:r>
      <w:r w:rsidRPr="00030DFB">
        <w:rPr>
          <w:rFonts w:ascii="Palatino Linotype" w:hAnsi="Palatino Linotype"/>
        </w:rPr>
        <w:t>2014</w:t>
      </w:r>
      <w:r>
        <w:rPr>
          <w:rFonts w:ascii="Palatino Linotype" w:hAnsi="Palatino Linotype"/>
        </w:rPr>
        <w:t>.</w:t>
      </w:r>
    </w:p>
  </w:endnote>
  <w:endnote w:id="4">
    <w:p w:rsidR="00085BC0" w:rsidRDefault="00085BC0">
      <w:pPr>
        <w:pStyle w:val="EndnoteText"/>
      </w:pPr>
      <w:r>
        <w:rPr>
          <w:rStyle w:val="EndnoteReference"/>
        </w:rPr>
        <w:endnoteRef/>
      </w:r>
      <w:r w:rsidRPr="00F337E0">
        <w:rPr>
          <w:rFonts w:ascii="Palatino Linotype" w:hAnsi="Palatino Linotype"/>
        </w:rPr>
        <w:t xml:space="preserve"> Vinci 2016.</w:t>
      </w:r>
    </w:p>
  </w:endnote>
  <w:endnote w:id="5">
    <w:p w:rsidR="00085BC0" w:rsidRDefault="00085BC0">
      <w:pPr>
        <w:pStyle w:val="EndnoteText"/>
      </w:pPr>
      <w:r>
        <w:rPr>
          <w:rStyle w:val="EndnoteReference"/>
        </w:rPr>
        <w:endnoteRef/>
      </w:r>
      <w:r>
        <w:t xml:space="preserve"> </w:t>
      </w:r>
      <w:r w:rsidRPr="00945F45">
        <w:rPr>
          <w:rFonts w:ascii="Palatino Linotype" w:hAnsi="Palatino Linotype"/>
        </w:rPr>
        <w:t>Brunner &amp; Schiozzi 2014</w:t>
      </w:r>
      <w:r>
        <w:rPr>
          <w:rFonts w:ascii="Palatino Linotype" w:hAnsi="Palatino Linotype"/>
        </w:rPr>
        <w:t>.</w:t>
      </w:r>
    </w:p>
  </w:endnote>
  <w:endnote w:id="6">
    <w:p w:rsidR="00085BC0" w:rsidRDefault="00085BC0">
      <w:pPr>
        <w:pStyle w:val="EndnoteText"/>
      </w:pPr>
      <w:r>
        <w:rPr>
          <w:rStyle w:val="EndnoteReference"/>
        </w:rPr>
        <w:endnoteRef/>
      </w:r>
      <w:r>
        <w:t xml:space="preserve"> </w:t>
      </w:r>
      <w:r w:rsidRPr="00945F45">
        <w:rPr>
          <w:rFonts w:ascii="Palatino Linotype" w:hAnsi="Palatino Linotype"/>
        </w:rPr>
        <w:t>Brunner &amp; Schiozzi 2014</w:t>
      </w:r>
      <w:r>
        <w:rPr>
          <w:rFonts w:ascii="Palatino Linotype" w:hAnsi="Palatino Linotype"/>
        </w:rPr>
        <w:t>.</w:t>
      </w:r>
    </w:p>
  </w:endnote>
  <w:endnote w:id="7">
    <w:p w:rsidR="00085BC0" w:rsidRDefault="00085BC0">
      <w:pPr>
        <w:pStyle w:val="EndnoteText"/>
      </w:pPr>
      <w:r w:rsidRPr="00945F45">
        <w:rPr>
          <w:rStyle w:val="EndnoteReference"/>
          <w:rFonts w:ascii="Palatino Linotype" w:hAnsi="Palatino Linotype"/>
        </w:rPr>
        <w:endnoteRef/>
      </w:r>
      <w:r>
        <w:rPr>
          <w:rFonts w:ascii="Palatino Linotype" w:hAnsi="Palatino Linotype"/>
        </w:rPr>
        <w:t xml:space="preserve"> </w:t>
      </w:r>
      <w:r w:rsidRPr="00945F45">
        <w:rPr>
          <w:rFonts w:ascii="Palatino Linotype" w:hAnsi="Palatino Linotype"/>
        </w:rPr>
        <w:t>Brunner &amp; Schiozzi 2014</w:t>
      </w:r>
      <w:r>
        <w:rPr>
          <w:rFonts w:ascii="Palatino Linotype" w:hAnsi="Palatino Linotype"/>
        </w:rPr>
        <w:t>.</w:t>
      </w:r>
    </w:p>
  </w:endnote>
  <w:endnote w:id="8">
    <w:p w:rsidR="00085BC0" w:rsidRDefault="00085BC0">
      <w:pPr>
        <w:pStyle w:val="EndnoteText"/>
      </w:pPr>
      <w:r>
        <w:rPr>
          <w:rStyle w:val="EndnoteReference"/>
        </w:rPr>
        <w:endnoteRef/>
      </w:r>
      <w:r>
        <w:t xml:space="preserve"> </w:t>
      </w:r>
      <w:r w:rsidRPr="00945F45">
        <w:rPr>
          <w:rFonts w:ascii="Palatino Linotype" w:hAnsi="Palatino Linotype"/>
        </w:rPr>
        <w:t>Brunner &amp; Schiozzi 2014</w:t>
      </w:r>
      <w:r>
        <w:rPr>
          <w:rFonts w:ascii="Palatino Linotype" w:hAnsi="Palatino Linotype"/>
        </w:rPr>
        <w:t>.</w:t>
      </w:r>
    </w:p>
  </w:endnote>
  <w:endnote w:id="9">
    <w:p w:rsidR="00085BC0" w:rsidRDefault="00085BC0">
      <w:pPr>
        <w:pStyle w:val="EndnoteText"/>
      </w:pPr>
      <w:r w:rsidRPr="00945F45">
        <w:rPr>
          <w:rStyle w:val="EndnoteReference"/>
          <w:rFonts w:ascii="Palatino Linotype" w:hAnsi="Palatino Linotype"/>
        </w:rPr>
        <w:endnoteRef/>
      </w:r>
      <w:r w:rsidRPr="007773D3">
        <w:rPr>
          <w:rFonts w:ascii="Palatino Linotype" w:hAnsi="Palatino Linotype"/>
          <w:lang w:val="da-DK"/>
        </w:rPr>
        <w:t xml:space="preserve"> Brunner 2015.</w:t>
      </w:r>
    </w:p>
  </w:endnote>
  <w:endnote w:id="10">
    <w:p w:rsidR="00085BC0" w:rsidRDefault="00085BC0">
      <w:pPr>
        <w:pStyle w:val="EndnoteText"/>
      </w:pPr>
      <w:r>
        <w:rPr>
          <w:rStyle w:val="EndnoteReference"/>
        </w:rPr>
        <w:endnoteRef/>
      </w:r>
      <w:r w:rsidRPr="007773D3">
        <w:rPr>
          <w:lang w:val="da-DK"/>
        </w:rPr>
        <w:t xml:space="preserve"> </w:t>
      </w:r>
      <w:r w:rsidRPr="007773D3">
        <w:rPr>
          <w:rFonts w:ascii="Palatino Linotype" w:hAnsi="Palatino Linotype"/>
          <w:lang w:val="da-DK"/>
        </w:rPr>
        <w:t>Brunner 2015.</w:t>
      </w:r>
    </w:p>
  </w:endnote>
  <w:endnote w:id="11">
    <w:p w:rsidR="00085BC0" w:rsidRDefault="00085BC0">
      <w:pPr>
        <w:pStyle w:val="EndnoteText"/>
      </w:pPr>
      <w:r>
        <w:rPr>
          <w:rStyle w:val="EndnoteReference"/>
        </w:rPr>
        <w:endnoteRef/>
      </w:r>
      <w:r w:rsidRPr="007773D3">
        <w:rPr>
          <w:lang w:val="da-DK"/>
        </w:rPr>
        <w:t xml:space="preserve"> </w:t>
      </w:r>
      <w:r w:rsidRPr="007773D3">
        <w:rPr>
          <w:rFonts w:ascii="Palatino Linotype" w:hAnsi="Palatino Linotype"/>
          <w:lang w:val="da-DK"/>
        </w:rPr>
        <w:t>Brunner 2015.</w:t>
      </w:r>
    </w:p>
  </w:endnote>
  <w:endnote w:id="12">
    <w:p w:rsidR="00085BC0" w:rsidRDefault="00085BC0">
      <w:pPr>
        <w:pStyle w:val="EndnoteText"/>
      </w:pPr>
      <w:r>
        <w:rPr>
          <w:rStyle w:val="EndnoteReference"/>
        </w:rPr>
        <w:endnoteRef/>
      </w:r>
      <w:r w:rsidRPr="007773D3">
        <w:rPr>
          <w:lang w:val="da-DK"/>
        </w:rPr>
        <w:t xml:space="preserve"> </w:t>
      </w:r>
      <w:r w:rsidRPr="007773D3">
        <w:rPr>
          <w:rFonts w:ascii="Palatino Linotype" w:hAnsi="Palatino Linotype"/>
          <w:lang w:val="da-DK"/>
        </w:rPr>
        <w:t>Brunner 2015.</w:t>
      </w:r>
    </w:p>
  </w:endnote>
  <w:endnote w:id="13">
    <w:p w:rsidR="00085BC0" w:rsidRDefault="00085BC0" w:rsidP="001E2EBC">
      <w:pPr>
        <w:pStyle w:val="EndnoteText"/>
        <w:jc w:val="both"/>
      </w:pPr>
      <w:r w:rsidRPr="001E2EBC">
        <w:rPr>
          <w:rStyle w:val="EndnoteReference"/>
          <w:rFonts w:ascii="Palatino Linotype" w:hAnsi="Palatino Linotype"/>
        </w:rPr>
        <w:endnoteRef/>
      </w:r>
      <w:r w:rsidRPr="001E2EBC">
        <w:rPr>
          <w:rFonts w:ascii="Palatino Linotype" w:hAnsi="Palatino Linotype"/>
        </w:rPr>
        <w:t xml:space="preserve"> </w:t>
      </w:r>
      <w:r w:rsidRPr="001E2EBC">
        <w:rPr>
          <w:rFonts w:ascii="Palatino Linotype" w:hAnsi="Palatino Linotype" w:cs="Arial"/>
        </w:rPr>
        <w:t>Esperienza psichiatrica di deistituzionalizzazione e chiusura del manicomio portata avanti da Franco Basaglia (1924 – 1980) a Gorizia e a Trieste che fu alla base della riforma psichiatrica in Italia (Legge 180 del 1978).</w:t>
      </w:r>
    </w:p>
  </w:endnote>
  <w:endnote w:id="14">
    <w:p w:rsidR="00085BC0" w:rsidRDefault="00085BC0">
      <w:pPr>
        <w:pStyle w:val="EndnoteText"/>
      </w:pPr>
      <w:r>
        <w:rPr>
          <w:rStyle w:val="EndnoteReference"/>
        </w:rPr>
        <w:endnoteRef/>
      </w:r>
      <w:r w:rsidRPr="007773D3">
        <w:rPr>
          <w:lang w:val="da-DK"/>
        </w:rPr>
        <w:t xml:space="preserve"> </w:t>
      </w:r>
      <w:r w:rsidRPr="007773D3">
        <w:rPr>
          <w:rFonts w:ascii="Palatino Linotype" w:hAnsi="Palatino Linotype"/>
          <w:lang w:val="da-DK"/>
        </w:rPr>
        <w:t>Brunner 2015.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BC0" w:rsidRDefault="00E54671">
    <w:pPr>
      <w:pStyle w:val="Footer"/>
      <w:jc w:val="right"/>
    </w:pPr>
    <w:r>
      <w:fldChar w:fldCharType="begin"/>
    </w:r>
    <w:r>
      <w:instrText xml:space="preserve"> PAGE   \* MERGEFORMAT </w:instrText>
    </w:r>
    <w:r>
      <w:fldChar w:fldCharType="separate"/>
    </w:r>
    <w:r w:rsidR="00085BC0">
      <w:rPr>
        <w:noProof/>
      </w:rPr>
      <w:t>1</w:t>
    </w:r>
    <w:r>
      <w:rPr>
        <w:noProof/>
      </w:rPr>
      <w:fldChar w:fldCharType="end"/>
    </w:r>
  </w:p>
  <w:p w:rsidR="00085BC0" w:rsidRDefault="00085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BC0" w:rsidRDefault="00085BC0" w:rsidP="00030DFB">
      <w:pPr>
        <w:spacing w:after="0" w:line="240" w:lineRule="auto"/>
      </w:pPr>
      <w:r>
        <w:separator/>
      </w:r>
    </w:p>
  </w:footnote>
  <w:footnote w:type="continuationSeparator" w:id="0">
    <w:p w:rsidR="00085BC0" w:rsidRDefault="00085BC0" w:rsidP="00030D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C7"/>
    <w:rsid w:val="00015AB9"/>
    <w:rsid w:val="00022C8B"/>
    <w:rsid w:val="00025631"/>
    <w:rsid w:val="00030DFB"/>
    <w:rsid w:val="000407F1"/>
    <w:rsid w:val="00042DAF"/>
    <w:rsid w:val="00046922"/>
    <w:rsid w:val="000565AC"/>
    <w:rsid w:val="00064B44"/>
    <w:rsid w:val="00076EF1"/>
    <w:rsid w:val="0008457F"/>
    <w:rsid w:val="00085BC0"/>
    <w:rsid w:val="00085CBB"/>
    <w:rsid w:val="0008711C"/>
    <w:rsid w:val="000C5664"/>
    <w:rsid w:val="000D18DD"/>
    <w:rsid w:val="000D7B5E"/>
    <w:rsid w:val="000E3ABF"/>
    <w:rsid w:val="000F545D"/>
    <w:rsid w:val="00136E7E"/>
    <w:rsid w:val="001430DB"/>
    <w:rsid w:val="00161CA9"/>
    <w:rsid w:val="00163139"/>
    <w:rsid w:val="001636B1"/>
    <w:rsid w:val="001658AD"/>
    <w:rsid w:val="0019024C"/>
    <w:rsid w:val="00192425"/>
    <w:rsid w:val="00193077"/>
    <w:rsid w:val="001B2EEA"/>
    <w:rsid w:val="001B4F1C"/>
    <w:rsid w:val="001E2EBC"/>
    <w:rsid w:val="0020264E"/>
    <w:rsid w:val="0021788B"/>
    <w:rsid w:val="00244FA7"/>
    <w:rsid w:val="002A7476"/>
    <w:rsid w:val="002B2380"/>
    <w:rsid w:val="002C38A7"/>
    <w:rsid w:val="002D2FDD"/>
    <w:rsid w:val="002E6AC6"/>
    <w:rsid w:val="00306B2F"/>
    <w:rsid w:val="00326241"/>
    <w:rsid w:val="0033657D"/>
    <w:rsid w:val="00336662"/>
    <w:rsid w:val="00351A36"/>
    <w:rsid w:val="003644E2"/>
    <w:rsid w:val="0037142B"/>
    <w:rsid w:val="00375B9C"/>
    <w:rsid w:val="00385889"/>
    <w:rsid w:val="003A4F52"/>
    <w:rsid w:val="003A78E9"/>
    <w:rsid w:val="003B65EC"/>
    <w:rsid w:val="003C2FB3"/>
    <w:rsid w:val="003C7D29"/>
    <w:rsid w:val="003F4D1A"/>
    <w:rsid w:val="00432924"/>
    <w:rsid w:val="00434976"/>
    <w:rsid w:val="004725BE"/>
    <w:rsid w:val="00495519"/>
    <w:rsid w:val="004A2B4B"/>
    <w:rsid w:val="004A5089"/>
    <w:rsid w:val="004D5356"/>
    <w:rsid w:val="005022AD"/>
    <w:rsid w:val="00524E2D"/>
    <w:rsid w:val="00527189"/>
    <w:rsid w:val="00527BBC"/>
    <w:rsid w:val="00530715"/>
    <w:rsid w:val="005469CE"/>
    <w:rsid w:val="0055712E"/>
    <w:rsid w:val="005752E4"/>
    <w:rsid w:val="0058301F"/>
    <w:rsid w:val="00586DCD"/>
    <w:rsid w:val="005A34CE"/>
    <w:rsid w:val="005A5F36"/>
    <w:rsid w:val="005B4C48"/>
    <w:rsid w:val="005D1FFC"/>
    <w:rsid w:val="005E7D69"/>
    <w:rsid w:val="006302D5"/>
    <w:rsid w:val="006A0905"/>
    <w:rsid w:val="006A68A5"/>
    <w:rsid w:val="006B190F"/>
    <w:rsid w:val="006B1C38"/>
    <w:rsid w:val="006B7013"/>
    <w:rsid w:val="006C39E9"/>
    <w:rsid w:val="00700359"/>
    <w:rsid w:val="0073341A"/>
    <w:rsid w:val="007627CF"/>
    <w:rsid w:val="00771D90"/>
    <w:rsid w:val="007773D3"/>
    <w:rsid w:val="007A16F2"/>
    <w:rsid w:val="007B009B"/>
    <w:rsid w:val="007E046C"/>
    <w:rsid w:val="007E67DC"/>
    <w:rsid w:val="007E7AA3"/>
    <w:rsid w:val="007F1AFB"/>
    <w:rsid w:val="008140C7"/>
    <w:rsid w:val="00831259"/>
    <w:rsid w:val="00874018"/>
    <w:rsid w:val="00875784"/>
    <w:rsid w:val="00891142"/>
    <w:rsid w:val="008917AD"/>
    <w:rsid w:val="008954F2"/>
    <w:rsid w:val="008A001B"/>
    <w:rsid w:val="008B78A5"/>
    <w:rsid w:val="008C207B"/>
    <w:rsid w:val="008C500E"/>
    <w:rsid w:val="008C5895"/>
    <w:rsid w:val="008E621C"/>
    <w:rsid w:val="009119F6"/>
    <w:rsid w:val="009267FC"/>
    <w:rsid w:val="00930760"/>
    <w:rsid w:val="00945F45"/>
    <w:rsid w:val="00946716"/>
    <w:rsid w:val="009471CA"/>
    <w:rsid w:val="00964BF8"/>
    <w:rsid w:val="00974852"/>
    <w:rsid w:val="009B1025"/>
    <w:rsid w:val="009C3184"/>
    <w:rsid w:val="009D620B"/>
    <w:rsid w:val="00A02F66"/>
    <w:rsid w:val="00A04549"/>
    <w:rsid w:val="00A167CD"/>
    <w:rsid w:val="00A26881"/>
    <w:rsid w:val="00A27CD4"/>
    <w:rsid w:val="00A32DAD"/>
    <w:rsid w:val="00A35137"/>
    <w:rsid w:val="00A35AFB"/>
    <w:rsid w:val="00A36366"/>
    <w:rsid w:val="00A653DC"/>
    <w:rsid w:val="00A72AA0"/>
    <w:rsid w:val="00AA25EE"/>
    <w:rsid w:val="00AE09BD"/>
    <w:rsid w:val="00B02159"/>
    <w:rsid w:val="00B11673"/>
    <w:rsid w:val="00B12A11"/>
    <w:rsid w:val="00B37E3D"/>
    <w:rsid w:val="00B434C3"/>
    <w:rsid w:val="00B476B6"/>
    <w:rsid w:val="00B67626"/>
    <w:rsid w:val="00B91851"/>
    <w:rsid w:val="00B9364E"/>
    <w:rsid w:val="00BA2C7F"/>
    <w:rsid w:val="00BB0805"/>
    <w:rsid w:val="00BE2CAD"/>
    <w:rsid w:val="00BF3EA9"/>
    <w:rsid w:val="00C26ACA"/>
    <w:rsid w:val="00C30E00"/>
    <w:rsid w:val="00C33BE3"/>
    <w:rsid w:val="00C52E53"/>
    <w:rsid w:val="00C5572D"/>
    <w:rsid w:val="00C610D9"/>
    <w:rsid w:val="00C651C8"/>
    <w:rsid w:val="00C71B34"/>
    <w:rsid w:val="00C72205"/>
    <w:rsid w:val="00C9162B"/>
    <w:rsid w:val="00C951F0"/>
    <w:rsid w:val="00CA7CC5"/>
    <w:rsid w:val="00CC6933"/>
    <w:rsid w:val="00CE2E64"/>
    <w:rsid w:val="00CE38BA"/>
    <w:rsid w:val="00D238DB"/>
    <w:rsid w:val="00D25CAB"/>
    <w:rsid w:val="00D611A7"/>
    <w:rsid w:val="00D96C38"/>
    <w:rsid w:val="00DA2343"/>
    <w:rsid w:val="00DB6A8E"/>
    <w:rsid w:val="00DB6C0C"/>
    <w:rsid w:val="00DE6963"/>
    <w:rsid w:val="00DF0A25"/>
    <w:rsid w:val="00E069BF"/>
    <w:rsid w:val="00E3362E"/>
    <w:rsid w:val="00E339C0"/>
    <w:rsid w:val="00E367D4"/>
    <w:rsid w:val="00E41BF7"/>
    <w:rsid w:val="00E51C21"/>
    <w:rsid w:val="00E53F9B"/>
    <w:rsid w:val="00E54671"/>
    <w:rsid w:val="00E55378"/>
    <w:rsid w:val="00E57658"/>
    <w:rsid w:val="00E71ABE"/>
    <w:rsid w:val="00E7424A"/>
    <w:rsid w:val="00EC130C"/>
    <w:rsid w:val="00ED06E1"/>
    <w:rsid w:val="00ED2BC3"/>
    <w:rsid w:val="00EE0CD6"/>
    <w:rsid w:val="00EE35FF"/>
    <w:rsid w:val="00F027F3"/>
    <w:rsid w:val="00F12BC7"/>
    <w:rsid w:val="00F337E0"/>
    <w:rsid w:val="00F44F29"/>
    <w:rsid w:val="00F543EE"/>
    <w:rsid w:val="00F621A4"/>
    <w:rsid w:val="00F90CC3"/>
    <w:rsid w:val="00F9402D"/>
    <w:rsid w:val="00FD028C"/>
    <w:rsid w:val="00FE0E32"/>
    <w:rsid w:val="00FF5440"/>
    <w:rsid w:val="00FF62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054AAEF-480E-4D38-9D8A-C8977B99E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BC7"/>
    <w:pPr>
      <w:spacing w:after="200" w:line="276" w:lineRule="auto"/>
    </w:pPr>
    <w:rPr>
      <w:lang w:val="it-IT" w:eastAsia="en-US"/>
    </w:rPr>
  </w:style>
  <w:style w:type="paragraph" w:styleId="Heading1">
    <w:name w:val="heading 1"/>
    <w:basedOn w:val="Normal"/>
    <w:next w:val="Normal"/>
    <w:link w:val="Heading1Char"/>
    <w:uiPriority w:val="99"/>
    <w:qFormat/>
    <w:rsid w:val="00375B9C"/>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5B9C"/>
    <w:rPr>
      <w:rFonts w:ascii="Cambria" w:hAnsi="Cambria" w:cs="Times New Roman"/>
      <w:b/>
      <w:bCs/>
      <w:color w:val="365F91"/>
      <w:sz w:val="28"/>
      <w:szCs w:val="28"/>
    </w:rPr>
  </w:style>
  <w:style w:type="paragraph" w:styleId="BalloonText">
    <w:name w:val="Balloon Text"/>
    <w:basedOn w:val="Normal"/>
    <w:link w:val="BalloonTextChar"/>
    <w:uiPriority w:val="99"/>
    <w:semiHidden/>
    <w:rsid w:val="00A351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0905"/>
    <w:rPr>
      <w:rFonts w:ascii="Times New Roman" w:hAnsi="Times New Roman" w:cs="Times New Roman"/>
      <w:sz w:val="2"/>
      <w:lang w:val="it-IT" w:eastAsia="en-US"/>
    </w:rPr>
  </w:style>
  <w:style w:type="character" w:customStyle="1" w:styleId="usercontent">
    <w:name w:val="usercontent"/>
    <w:basedOn w:val="DefaultParagraphFont"/>
    <w:uiPriority w:val="99"/>
    <w:rsid w:val="00F12BC7"/>
    <w:rPr>
      <w:rFonts w:cs="Times New Roman"/>
    </w:rPr>
  </w:style>
  <w:style w:type="paragraph" w:styleId="EndnoteText">
    <w:name w:val="endnote text"/>
    <w:basedOn w:val="Normal"/>
    <w:link w:val="EndnoteTextChar"/>
    <w:uiPriority w:val="99"/>
    <w:semiHidden/>
    <w:rsid w:val="00030DFB"/>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030DFB"/>
    <w:rPr>
      <w:rFonts w:cs="Times New Roman"/>
      <w:sz w:val="20"/>
      <w:szCs w:val="20"/>
    </w:rPr>
  </w:style>
  <w:style w:type="character" w:styleId="EndnoteReference">
    <w:name w:val="endnote reference"/>
    <w:basedOn w:val="DefaultParagraphFont"/>
    <w:uiPriority w:val="99"/>
    <w:semiHidden/>
    <w:rsid w:val="00030DFB"/>
    <w:rPr>
      <w:rFonts w:cs="Times New Roman"/>
      <w:vertAlign w:val="superscript"/>
    </w:rPr>
  </w:style>
  <w:style w:type="paragraph" w:styleId="Header">
    <w:name w:val="header"/>
    <w:basedOn w:val="Normal"/>
    <w:link w:val="HeaderChar"/>
    <w:uiPriority w:val="99"/>
    <w:semiHidden/>
    <w:rsid w:val="00ED06E1"/>
    <w:pPr>
      <w:tabs>
        <w:tab w:val="center" w:pos="4819"/>
        <w:tab w:val="right" w:pos="9638"/>
      </w:tabs>
      <w:spacing w:after="0" w:line="240" w:lineRule="auto"/>
    </w:pPr>
  </w:style>
  <w:style w:type="character" w:customStyle="1" w:styleId="HeaderChar">
    <w:name w:val="Header Char"/>
    <w:basedOn w:val="DefaultParagraphFont"/>
    <w:link w:val="Header"/>
    <w:uiPriority w:val="99"/>
    <w:semiHidden/>
    <w:locked/>
    <w:rsid w:val="00ED06E1"/>
    <w:rPr>
      <w:rFonts w:cs="Times New Roman"/>
    </w:rPr>
  </w:style>
  <w:style w:type="paragraph" w:styleId="Footer">
    <w:name w:val="footer"/>
    <w:basedOn w:val="Normal"/>
    <w:link w:val="FooterChar"/>
    <w:uiPriority w:val="99"/>
    <w:rsid w:val="00ED06E1"/>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ED06E1"/>
    <w:rPr>
      <w:rFonts w:cs="Times New Roman"/>
    </w:rPr>
  </w:style>
  <w:style w:type="character" w:styleId="CommentReference">
    <w:name w:val="annotation reference"/>
    <w:basedOn w:val="DefaultParagraphFont"/>
    <w:uiPriority w:val="99"/>
    <w:semiHidden/>
    <w:rsid w:val="007773D3"/>
    <w:rPr>
      <w:rFonts w:cs="Times New Roman"/>
      <w:sz w:val="16"/>
      <w:szCs w:val="16"/>
    </w:rPr>
  </w:style>
  <w:style w:type="paragraph" w:styleId="CommentText">
    <w:name w:val="annotation text"/>
    <w:basedOn w:val="Normal"/>
    <w:link w:val="CommentTextChar"/>
    <w:uiPriority w:val="99"/>
    <w:semiHidden/>
    <w:rsid w:val="007773D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773D3"/>
    <w:rPr>
      <w:rFonts w:cs="Times New Roman"/>
      <w:sz w:val="20"/>
      <w:szCs w:val="20"/>
      <w:lang w:val="it-IT" w:eastAsia="en-US"/>
    </w:rPr>
  </w:style>
  <w:style w:type="paragraph" w:styleId="CommentSubject">
    <w:name w:val="annotation subject"/>
    <w:basedOn w:val="CommentText"/>
    <w:next w:val="CommentText"/>
    <w:link w:val="CommentSubjectChar"/>
    <w:uiPriority w:val="99"/>
    <w:semiHidden/>
    <w:rsid w:val="007773D3"/>
    <w:rPr>
      <w:b/>
      <w:bCs/>
    </w:rPr>
  </w:style>
  <w:style w:type="character" w:customStyle="1" w:styleId="CommentSubjectChar">
    <w:name w:val="Comment Subject Char"/>
    <w:basedOn w:val="CommentTextChar"/>
    <w:link w:val="CommentSubject"/>
    <w:uiPriority w:val="99"/>
    <w:semiHidden/>
    <w:locked/>
    <w:rsid w:val="007773D3"/>
    <w:rPr>
      <w:rFonts w:cs="Times New Roman"/>
      <w:b/>
      <w:bCs/>
      <w:sz w:val="20"/>
      <w:szCs w:val="20"/>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219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258D5D1</Template>
  <TotalTime>0</TotalTime>
  <Pages>8</Pages>
  <Words>3450</Words>
  <Characters>18980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HELEN BRUNNER</vt:lpstr>
    </vt:vector>
  </TitlesOfParts>
  <Company>Grizli777</Company>
  <LinksUpToDate>false</LinksUpToDate>
  <CharactersWithSpaces>22386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HELEN BRUNNER</dc:title>
  <dc:subject/>
  <dc:creator>Helen</dc:creator>
  <cp:keywords/>
  <dc:description/>
  <cp:lastModifiedBy>Speelman, R.M. (Reinier (Raniero))</cp:lastModifiedBy>
  <cp:revision>2</cp:revision>
  <cp:lastPrinted>2017-04-13T13:14:00Z</cp:lastPrinted>
  <dcterms:created xsi:type="dcterms:W3CDTF">2018-10-26T12:55:00Z</dcterms:created>
  <dcterms:modified xsi:type="dcterms:W3CDTF">2018-10-26T12:55:00Z</dcterms:modified>
</cp:coreProperties>
</file>