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2CD" w:rsidRPr="00962106" w:rsidRDefault="006232CD" w:rsidP="00962106">
      <w:pPr>
        <w:spacing w:after="0" w:line="240" w:lineRule="auto"/>
        <w:jc w:val="right"/>
        <w:rPr>
          <w:rFonts w:ascii="Palatino Linotype" w:hAnsi="Palatino Linotype"/>
          <w:smallCaps/>
          <w:color w:val="000000"/>
          <w:sz w:val="32"/>
          <w:szCs w:val="32"/>
        </w:rPr>
      </w:pPr>
      <w:bookmarkStart w:id="0" w:name="_GoBack"/>
      <w:bookmarkEnd w:id="0"/>
      <w:r w:rsidRPr="00962106">
        <w:rPr>
          <w:rFonts w:ascii="Palatino Linotype" w:hAnsi="Palatino Linotype"/>
          <w:smallCaps/>
          <w:color w:val="000000"/>
          <w:sz w:val="32"/>
          <w:szCs w:val="32"/>
        </w:rPr>
        <w:t>La figura femminile come simbolo tragico della libertà slovena mortificata, nella narrativa di Drago Jančar</w:t>
      </w:r>
    </w:p>
    <w:p w:rsidR="006232CD" w:rsidRDefault="006232CD" w:rsidP="00962106">
      <w:pPr>
        <w:spacing w:after="0" w:line="240" w:lineRule="auto"/>
        <w:jc w:val="right"/>
        <w:rPr>
          <w:rFonts w:ascii="Palatino Linotype" w:hAnsi="Palatino Linotype"/>
          <w:b/>
          <w:sz w:val="24"/>
          <w:szCs w:val="24"/>
        </w:rPr>
      </w:pPr>
    </w:p>
    <w:p w:rsidR="006232CD" w:rsidRPr="00962106" w:rsidRDefault="006232CD" w:rsidP="00962106">
      <w:pPr>
        <w:spacing w:after="0" w:line="240" w:lineRule="auto"/>
        <w:jc w:val="right"/>
        <w:rPr>
          <w:rFonts w:ascii="Palatino Linotype" w:hAnsi="Palatino Linotype"/>
          <w:b/>
          <w:sz w:val="24"/>
          <w:szCs w:val="24"/>
        </w:rPr>
      </w:pPr>
      <w:r w:rsidRPr="00962106">
        <w:rPr>
          <w:rFonts w:ascii="Palatino Linotype" w:hAnsi="Palatino Linotype"/>
          <w:b/>
          <w:sz w:val="24"/>
          <w:szCs w:val="24"/>
        </w:rPr>
        <w:t>Liliana Biondi</w:t>
      </w:r>
    </w:p>
    <w:p w:rsidR="006232CD" w:rsidRPr="007B4928" w:rsidRDefault="006232CD" w:rsidP="00962106">
      <w:pPr>
        <w:spacing w:after="0" w:line="240" w:lineRule="auto"/>
        <w:jc w:val="right"/>
        <w:rPr>
          <w:rFonts w:ascii="Palatino Linotype" w:hAnsi="Palatino Linotype"/>
          <w:sz w:val="20"/>
          <w:szCs w:val="20"/>
        </w:rPr>
      </w:pPr>
      <w:r w:rsidRPr="007B4928">
        <w:rPr>
          <w:rFonts w:ascii="Palatino Linotype" w:hAnsi="Palatino Linotype"/>
          <w:sz w:val="20"/>
          <w:szCs w:val="20"/>
        </w:rPr>
        <w:t>Università degli Studi dell</w:t>
      </w:r>
      <w:r>
        <w:rPr>
          <w:rFonts w:ascii="Palatino Linotype" w:hAnsi="Palatino Linotype"/>
          <w:sz w:val="20"/>
          <w:szCs w:val="20"/>
        </w:rPr>
        <w:t>’</w:t>
      </w:r>
      <w:r w:rsidRPr="007B4928">
        <w:rPr>
          <w:rFonts w:ascii="Palatino Linotype" w:hAnsi="Palatino Linotype"/>
          <w:sz w:val="20"/>
          <w:szCs w:val="20"/>
        </w:rPr>
        <w:t>Aquila</w:t>
      </w:r>
    </w:p>
    <w:p w:rsidR="006232CD" w:rsidRPr="00962106" w:rsidRDefault="006232CD" w:rsidP="00962106">
      <w:pPr>
        <w:shd w:val="clear" w:color="auto" w:fill="FFFFFF"/>
        <w:spacing w:after="0" w:line="240" w:lineRule="auto"/>
        <w:ind w:right="807"/>
        <w:jc w:val="both"/>
        <w:rPr>
          <w:rFonts w:ascii="Palatino Linotype" w:hAnsi="Palatino Linotype"/>
          <w:b/>
          <w:color w:val="000000"/>
          <w:sz w:val="24"/>
          <w:szCs w:val="24"/>
        </w:rPr>
      </w:pPr>
    </w:p>
    <w:p w:rsidR="006232CD" w:rsidRPr="00962106" w:rsidRDefault="006232CD" w:rsidP="00962106">
      <w:pPr>
        <w:spacing w:after="0" w:line="240" w:lineRule="auto"/>
        <w:jc w:val="both"/>
        <w:rPr>
          <w:rFonts w:ascii="Palatino Linotype" w:hAnsi="Palatino Linotype"/>
          <w:smallCaps/>
          <w:sz w:val="24"/>
          <w:szCs w:val="24"/>
        </w:rPr>
      </w:pPr>
      <w:r w:rsidRPr="00962106">
        <w:rPr>
          <w:rFonts w:ascii="Palatino Linotype" w:hAnsi="Palatino Linotype"/>
          <w:smallCaps/>
          <w:sz w:val="24"/>
          <w:szCs w:val="24"/>
        </w:rPr>
        <w:t>Riassunto</w:t>
      </w:r>
    </w:p>
    <w:p w:rsidR="006232CD" w:rsidRPr="00962106" w:rsidRDefault="006232CD" w:rsidP="00962106">
      <w:pPr>
        <w:pStyle w:val="NoSpacing"/>
        <w:jc w:val="both"/>
        <w:rPr>
          <w:rFonts w:ascii="Palatino Linotype" w:hAnsi="Palatino Linotype"/>
          <w:sz w:val="24"/>
          <w:szCs w:val="24"/>
        </w:rPr>
      </w:pPr>
      <w:r w:rsidRPr="00962106">
        <w:rPr>
          <w:rFonts w:ascii="Palatino Linotype" w:hAnsi="Palatino Linotype"/>
          <w:sz w:val="24"/>
          <w:szCs w:val="24"/>
        </w:rPr>
        <w:t>Nell</w:t>
      </w:r>
      <w:r>
        <w:rPr>
          <w:rFonts w:ascii="Palatino Linotype" w:hAnsi="Palatino Linotype"/>
          <w:sz w:val="24"/>
          <w:szCs w:val="24"/>
        </w:rPr>
        <w:t>’</w:t>
      </w:r>
      <w:r w:rsidRPr="00962106">
        <w:rPr>
          <w:rFonts w:ascii="Palatino Linotype" w:hAnsi="Palatino Linotype"/>
          <w:sz w:val="24"/>
          <w:szCs w:val="24"/>
        </w:rPr>
        <w:t>esaminare le opere letterarie di Drago Jančar tradotte in lingua italiana – qui in elenco secondo l</w:t>
      </w:r>
      <w:r>
        <w:rPr>
          <w:rFonts w:ascii="Palatino Linotype" w:hAnsi="Palatino Linotype"/>
          <w:sz w:val="24"/>
          <w:szCs w:val="24"/>
        </w:rPr>
        <w:t>’</w:t>
      </w:r>
      <w:r w:rsidRPr="00962106">
        <w:rPr>
          <w:rFonts w:ascii="Palatino Linotype" w:hAnsi="Palatino Linotype"/>
          <w:sz w:val="24"/>
          <w:szCs w:val="24"/>
        </w:rPr>
        <w:t xml:space="preserve">ordine cronologico delle edizioni italiane: la raccolta di </w:t>
      </w:r>
      <w:r>
        <w:rPr>
          <w:rFonts w:ascii="Palatino Linotype" w:hAnsi="Palatino Linotype"/>
          <w:sz w:val="24"/>
          <w:szCs w:val="24"/>
        </w:rPr>
        <w:t>nove</w:t>
      </w:r>
      <w:r w:rsidRPr="00962106">
        <w:rPr>
          <w:rFonts w:ascii="Palatino Linotype" w:hAnsi="Palatino Linotype"/>
          <w:sz w:val="24"/>
          <w:szCs w:val="24"/>
        </w:rPr>
        <w:t xml:space="preserve"> racconti che vanno sotto il titolo</w:t>
      </w:r>
      <w:r w:rsidRPr="00962106">
        <w:rPr>
          <w:rFonts w:ascii="Palatino Linotype" w:hAnsi="Palatino Linotype"/>
          <w:i/>
          <w:sz w:val="24"/>
          <w:szCs w:val="24"/>
        </w:rPr>
        <w:t xml:space="preserve"> L</w:t>
      </w:r>
      <w:r>
        <w:rPr>
          <w:rFonts w:ascii="Palatino Linotype" w:hAnsi="Palatino Linotype"/>
          <w:i/>
          <w:sz w:val="24"/>
          <w:szCs w:val="24"/>
        </w:rPr>
        <w:t>’</w:t>
      </w:r>
      <w:r w:rsidRPr="00962106">
        <w:rPr>
          <w:rFonts w:ascii="Palatino Linotype" w:hAnsi="Palatino Linotype"/>
          <w:i/>
          <w:sz w:val="24"/>
          <w:szCs w:val="24"/>
        </w:rPr>
        <w:t xml:space="preserve">allievo di Joyce </w:t>
      </w:r>
      <w:r w:rsidRPr="00962106">
        <w:rPr>
          <w:rFonts w:ascii="Palatino Linotype" w:hAnsi="Palatino Linotype"/>
          <w:sz w:val="24"/>
          <w:szCs w:val="24"/>
        </w:rPr>
        <w:t xml:space="preserve">(2006) e i romanzi </w:t>
      </w:r>
      <w:r w:rsidRPr="00962106">
        <w:rPr>
          <w:rFonts w:ascii="Palatino Linotype" w:hAnsi="Palatino Linotype"/>
          <w:i/>
          <w:sz w:val="24"/>
          <w:szCs w:val="24"/>
        </w:rPr>
        <w:t xml:space="preserve">Il ronzio </w:t>
      </w:r>
      <w:r w:rsidRPr="00962106">
        <w:rPr>
          <w:rFonts w:ascii="Palatino Linotype" w:hAnsi="Palatino Linotype"/>
          <w:sz w:val="24"/>
          <w:szCs w:val="24"/>
        </w:rPr>
        <w:t xml:space="preserve">(2007), </w:t>
      </w:r>
      <w:r w:rsidRPr="00962106">
        <w:rPr>
          <w:rFonts w:ascii="Palatino Linotype" w:hAnsi="Palatino Linotype"/>
          <w:i/>
          <w:sz w:val="24"/>
          <w:szCs w:val="24"/>
        </w:rPr>
        <w:t>Aurora boreale</w:t>
      </w:r>
      <w:r w:rsidRPr="00962106">
        <w:rPr>
          <w:rFonts w:ascii="Palatino Linotype" w:hAnsi="Palatino Linotype"/>
          <w:sz w:val="24"/>
          <w:szCs w:val="24"/>
        </w:rPr>
        <w:t xml:space="preserve"> (2008)</w:t>
      </w:r>
      <w:r w:rsidRPr="00962106">
        <w:rPr>
          <w:rFonts w:ascii="Palatino Linotype" w:hAnsi="Palatino Linotype"/>
          <w:i/>
          <w:sz w:val="24"/>
          <w:szCs w:val="24"/>
        </w:rPr>
        <w:t>, Stanotte l</w:t>
      </w:r>
      <w:r>
        <w:rPr>
          <w:rFonts w:ascii="Palatino Linotype" w:hAnsi="Palatino Linotype"/>
          <w:i/>
          <w:sz w:val="24"/>
          <w:szCs w:val="24"/>
        </w:rPr>
        <w:t>’</w:t>
      </w:r>
      <w:r w:rsidRPr="00962106">
        <w:rPr>
          <w:rFonts w:ascii="Palatino Linotype" w:hAnsi="Palatino Linotype"/>
          <w:i/>
          <w:sz w:val="24"/>
          <w:szCs w:val="24"/>
        </w:rPr>
        <w:t xml:space="preserve">ho vista </w:t>
      </w:r>
      <w:r w:rsidRPr="00962106">
        <w:rPr>
          <w:rFonts w:ascii="Palatino Linotype" w:hAnsi="Palatino Linotype"/>
          <w:sz w:val="24"/>
          <w:szCs w:val="24"/>
        </w:rPr>
        <w:t xml:space="preserve">(2015); e dieci suoi articoli di argomento civile e politico usciti su </w:t>
      </w:r>
      <w:r w:rsidRPr="00962106">
        <w:rPr>
          <w:rFonts w:ascii="Palatino Linotype" w:hAnsi="Palatino Linotype"/>
          <w:i/>
          <w:sz w:val="24"/>
          <w:szCs w:val="24"/>
        </w:rPr>
        <w:t xml:space="preserve">Il Piccolo </w:t>
      </w:r>
      <w:r w:rsidRPr="009A167D">
        <w:rPr>
          <w:rFonts w:ascii="Palatino Linotype" w:hAnsi="Palatino Linotype"/>
          <w:sz w:val="24"/>
          <w:szCs w:val="24"/>
        </w:rPr>
        <w:t>di Trieste</w:t>
      </w:r>
      <w:r w:rsidRPr="00962106">
        <w:rPr>
          <w:rFonts w:ascii="Palatino Linotype" w:hAnsi="Palatino Linotype"/>
          <w:i/>
          <w:sz w:val="24"/>
          <w:szCs w:val="24"/>
        </w:rPr>
        <w:t xml:space="preserve"> </w:t>
      </w:r>
      <w:r w:rsidRPr="00962106">
        <w:rPr>
          <w:rFonts w:ascii="Palatino Linotype" w:hAnsi="Palatino Linotype"/>
          <w:sz w:val="24"/>
          <w:szCs w:val="24"/>
        </w:rPr>
        <w:t>metto in evidenza come la figura femminile, protagonista – presente o assente dalla scena</w:t>
      </w:r>
      <w:r>
        <w:rPr>
          <w:rFonts w:ascii="Palatino Linotype" w:hAnsi="Palatino Linotype"/>
          <w:sz w:val="24"/>
          <w:szCs w:val="24"/>
        </w:rPr>
        <w:t xml:space="preserve"> –</w:t>
      </w:r>
      <w:r w:rsidRPr="00962106">
        <w:rPr>
          <w:rFonts w:ascii="Palatino Linotype" w:hAnsi="Palatino Linotype"/>
          <w:sz w:val="24"/>
          <w:szCs w:val="24"/>
        </w:rPr>
        <w:t xml:space="preserve"> oppure comparsa, gentile e raffinata, semplice e insieme complessa, impersoni, con la sua morte violenta, la condizione tragica della Slovenia mortificata negli anni che decretano il passaggio dal decoroso Regno Jugoslavo alla cruda dittatura del governo titino.</w:t>
      </w:r>
    </w:p>
    <w:p w:rsidR="006232CD" w:rsidRPr="00962106" w:rsidRDefault="006232CD" w:rsidP="00962106">
      <w:pPr>
        <w:pStyle w:val="NoSpacing"/>
        <w:jc w:val="both"/>
        <w:rPr>
          <w:rFonts w:ascii="Palatino Linotype" w:hAnsi="Palatino Linotype"/>
          <w:sz w:val="24"/>
          <w:szCs w:val="24"/>
        </w:rPr>
      </w:pPr>
    </w:p>
    <w:p w:rsidR="006232CD" w:rsidRPr="00962106" w:rsidRDefault="006232CD" w:rsidP="00962106">
      <w:pPr>
        <w:spacing w:after="0" w:line="240" w:lineRule="auto"/>
        <w:jc w:val="both"/>
        <w:rPr>
          <w:rFonts w:ascii="Palatino Linotype" w:hAnsi="Palatino Linotype"/>
          <w:smallCaps/>
          <w:sz w:val="24"/>
          <w:szCs w:val="24"/>
        </w:rPr>
      </w:pPr>
      <w:r w:rsidRPr="00962106">
        <w:rPr>
          <w:rFonts w:ascii="Palatino Linotype" w:hAnsi="Palatino Linotype"/>
          <w:smallCaps/>
          <w:sz w:val="24"/>
          <w:szCs w:val="24"/>
        </w:rPr>
        <w:t>Parole chiave</w:t>
      </w:r>
    </w:p>
    <w:p w:rsidR="006232CD" w:rsidRPr="00962106" w:rsidRDefault="006232CD" w:rsidP="00962106">
      <w:pPr>
        <w:pStyle w:val="NoSpacing"/>
        <w:jc w:val="both"/>
        <w:rPr>
          <w:rFonts w:ascii="Palatino Linotype" w:hAnsi="Palatino Linotype"/>
          <w:sz w:val="24"/>
          <w:szCs w:val="24"/>
        </w:rPr>
      </w:pPr>
      <w:r w:rsidRPr="00962106">
        <w:rPr>
          <w:rFonts w:ascii="Palatino Linotype" w:hAnsi="Palatino Linotype"/>
          <w:sz w:val="24"/>
          <w:szCs w:val="24"/>
        </w:rPr>
        <w:t>Slovenia, donna, sacrificio.</w:t>
      </w:r>
    </w:p>
    <w:p w:rsidR="006232CD" w:rsidRPr="00962106" w:rsidRDefault="006232CD" w:rsidP="00962106">
      <w:pPr>
        <w:tabs>
          <w:tab w:val="left" w:pos="374"/>
        </w:tabs>
        <w:spacing w:after="0" w:line="240" w:lineRule="auto"/>
        <w:jc w:val="both"/>
        <w:rPr>
          <w:rFonts w:ascii="Palatino Linotype" w:hAnsi="Palatino Linotype"/>
          <w:sz w:val="24"/>
          <w:szCs w:val="24"/>
        </w:rPr>
      </w:pPr>
    </w:p>
    <w:p w:rsidR="006232CD" w:rsidRPr="00962106" w:rsidRDefault="006232CD" w:rsidP="00962106">
      <w:pPr>
        <w:pStyle w:val="NoSpacing"/>
        <w:jc w:val="right"/>
        <w:rPr>
          <w:rFonts w:ascii="Palatino Linotype" w:hAnsi="Palatino Linotype"/>
          <w:sz w:val="20"/>
          <w:szCs w:val="20"/>
        </w:rPr>
      </w:pPr>
      <w:r w:rsidRPr="00962106">
        <w:rPr>
          <w:rFonts w:ascii="Palatino Linotype" w:hAnsi="Palatino Linotype"/>
          <w:sz w:val="20"/>
          <w:szCs w:val="20"/>
        </w:rPr>
        <w:t>“Se vuoi essere universale parla del tuo villaggio” (Lev Tolstoj)</w:t>
      </w:r>
    </w:p>
    <w:p w:rsidR="006232CD" w:rsidRPr="00962106" w:rsidRDefault="006232CD" w:rsidP="00962106">
      <w:pPr>
        <w:pStyle w:val="NoSpacing"/>
        <w:jc w:val="both"/>
        <w:rPr>
          <w:rFonts w:ascii="Palatino Linotype" w:hAnsi="Palatino Linotype"/>
          <w:sz w:val="24"/>
          <w:szCs w:val="24"/>
        </w:rPr>
      </w:pPr>
    </w:p>
    <w:p w:rsidR="006232CD" w:rsidRDefault="006232CD" w:rsidP="00962106">
      <w:pPr>
        <w:pStyle w:val="NoSpacing"/>
        <w:jc w:val="both"/>
        <w:rPr>
          <w:rFonts w:ascii="Palatino Linotype" w:hAnsi="Palatino Linotype"/>
          <w:sz w:val="24"/>
          <w:szCs w:val="24"/>
        </w:rPr>
      </w:pPr>
      <w:r w:rsidRPr="00962106">
        <w:rPr>
          <w:rFonts w:ascii="Palatino Linotype" w:hAnsi="Palatino Linotype"/>
          <w:sz w:val="24"/>
          <w:szCs w:val="24"/>
        </w:rPr>
        <w:t>Sono grata al prof.</w:t>
      </w:r>
      <w:r>
        <w:rPr>
          <w:rFonts w:ascii="Palatino Linotype" w:hAnsi="Palatino Linotype"/>
          <w:sz w:val="24"/>
          <w:szCs w:val="24"/>
        </w:rPr>
        <w:t xml:space="preserve"> Raniero Speelman</w:t>
      </w:r>
      <w:r w:rsidRPr="00962106">
        <w:rPr>
          <w:rFonts w:ascii="Palatino Linotype" w:hAnsi="Palatino Linotype"/>
          <w:sz w:val="24"/>
          <w:szCs w:val="24"/>
        </w:rPr>
        <w:t xml:space="preserve"> e al Comitato scientifico e organizzatore di questo Convegno per aver accolto la proposta del prof. Carlo De Matteis relativa alla mia partecipazione ad esso.</w:t>
      </w:r>
    </w:p>
    <w:p w:rsidR="006232CD" w:rsidRPr="00962106" w:rsidRDefault="006232CD" w:rsidP="00962106">
      <w:pPr>
        <w:tabs>
          <w:tab w:val="left" w:pos="374"/>
        </w:tabs>
        <w:spacing w:after="0" w:line="240" w:lineRule="auto"/>
        <w:ind w:firstLine="567"/>
        <w:jc w:val="both"/>
        <w:rPr>
          <w:rFonts w:ascii="Palatino Linotype" w:hAnsi="Palatino Linotype"/>
          <w:sz w:val="24"/>
          <w:szCs w:val="24"/>
        </w:rPr>
      </w:pPr>
      <w:r w:rsidRPr="00962106">
        <w:rPr>
          <w:rFonts w:ascii="Palatino Linotype" w:hAnsi="Palatino Linotype"/>
          <w:sz w:val="24"/>
          <w:szCs w:val="24"/>
        </w:rPr>
        <w:t xml:space="preserve">Sono grata, perché questa occasione mi ha dato modo di approfondire un aspetto tematico della narrativa dello scrittore sloveno Drago Jančar, vincitore della XX edizione del </w:t>
      </w:r>
      <w:r>
        <w:rPr>
          <w:rFonts w:ascii="Palatino Linotype" w:hAnsi="Palatino Linotype"/>
          <w:sz w:val="24"/>
          <w:szCs w:val="24"/>
        </w:rPr>
        <w:t>‘</w:t>
      </w:r>
      <w:r w:rsidRPr="00962106">
        <w:rPr>
          <w:rFonts w:ascii="Palatino Linotype" w:hAnsi="Palatino Linotype"/>
          <w:sz w:val="24"/>
          <w:szCs w:val="24"/>
        </w:rPr>
        <w:t>Premio Internazionale Ignazio Silone</w:t>
      </w:r>
      <w:r>
        <w:rPr>
          <w:rFonts w:ascii="Palatino Linotype" w:hAnsi="Palatino Linotype"/>
          <w:sz w:val="24"/>
          <w:szCs w:val="24"/>
        </w:rPr>
        <w:t>’</w:t>
      </w:r>
      <w:r w:rsidRPr="00962106">
        <w:rPr>
          <w:rFonts w:ascii="Palatino Linotype" w:hAnsi="Palatino Linotype"/>
          <w:sz w:val="24"/>
          <w:szCs w:val="24"/>
        </w:rPr>
        <w:t xml:space="preserve"> istituito dalla Regione Abruzzo, la cui cerimonia di premiazione si è tenuta a Pescina il 30 aprile 2016. Una prima lettura di alcune sue opere, fatta in qualità di giurata, mi suggerì una chiave interpretativa della sua narrativa, il cui tema dominante, a mio parere </w:t>
      </w:r>
      <w:r>
        <w:rPr>
          <w:rFonts w:ascii="Palatino Linotype" w:hAnsi="Palatino Linotype"/>
          <w:sz w:val="24"/>
          <w:szCs w:val="24"/>
        </w:rPr>
        <w:t>–</w:t>
      </w:r>
      <w:r w:rsidRPr="00962106">
        <w:rPr>
          <w:rFonts w:ascii="Palatino Linotype" w:hAnsi="Palatino Linotype"/>
          <w:sz w:val="24"/>
          <w:szCs w:val="24"/>
        </w:rPr>
        <w:t xml:space="preserve"> almeno per quanto concerne gli scritti finora tradotti in lingua italiana, che sono i soli a cui faccio riferimento per questo mio studio </w:t>
      </w:r>
      <w:r>
        <w:rPr>
          <w:rFonts w:ascii="Palatino Linotype" w:hAnsi="Palatino Linotype"/>
          <w:sz w:val="24"/>
          <w:szCs w:val="24"/>
        </w:rPr>
        <w:t>–</w:t>
      </w:r>
      <w:r w:rsidRPr="00962106">
        <w:rPr>
          <w:rFonts w:ascii="Palatino Linotype" w:hAnsi="Palatino Linotype"/>
          <w:sz w:val="24"/>
          <w:szCs w:val="24"/>
        </w:rPr>
        <w:t>, è la condizione apocalittica in cui versano l</w:t>
      </w:r>
      <w:r>
        <w:rPr>
          <w:rFonts w:ascii="Palatino Linotype" w:hAnsi="Palatino Linotype"/>
          <w:sz w:val="24"/>
          <w:szCs w:val="24"/>
        </w:rPr>
        <w:t>’</w:t>
      </w:r>
      <w:r w:rsidRPr="00962106">
        <w:rPr>
          <w:rFonts w:ascii="Palatino Linotype" w:hAnsi="Palatino Linotype"/>
          <w:sz w:val="24"/>
          <w:szCs w:val="24"/>
        </w:rPr>
        <w:t>essere umano e la società in particolari periodi della Storia; condizione purtroppo destinata a replicarsi in tempi e in luoghi differenti, seppure con declinazioni diverse; negative</w:t>
      </w:r>
      <w:r>
        <w:rPr>
          <w:rFonts w:ascii="Palatino Linotype" w:hAnsi="Palatino Linotype"/>
          <w:sz w:val="24"/>
          <w:szCs w:val="24"/>
        </w:rPr>
        <w:t xml:space="preserve">, </w:t>
      </w:r>
      <w:r w:rsidRPr="00962106">
        <w:rPr>
          <w:rFonts w:ascii="Palatino Linotype" w:hAnsi="Palatino Linotype"/>
          <w:sz w:val="24"/>
          <w:szCs w:val="24"/>
        </w:rPr>
        <w:t>tragiche, squallide e buie, sono le condizioni che riguardano i luoghi e i tempi in cui Jančar ambienta buona parte della narrativa presa in esame. Qui, come tenterò di chiarire, a me sembra che</w:t>
      </w:r>
      <w:r>
        <w:rPr>
          <w:rFonts w:ascii="Palatino Linotype" w:hAnsi="Palatino Linotype"/>
          <w:sz w:val="24"/>
          <w:szCs w:val="24"/>
        </w:rPr>
        <w:t>, per Jančar,</w:t>
      </w:r>
      <w:r w:rsidRPr="00962106">
        <w:rPr>
          <w:rFonts w:ascii="Palatino Linotype" w:hAnsi="Palatino Linotype"/>
          <w:sz w:val="24"/>
          <w:szCs w:val="24"/>
        </w:rPr>
        <w:t xml:space="preserve"> </w:t>
      </w:r>
      <w:r w:rsidRPr="00CA75C0">
        <w:rPr>
          <w:rFonts w:ascii="Palatino Linotype" w:hAnsi="Palatino Linotype"/>
          <w:sz w:val="24"/>
          <w:szCs w:val="24"/>
        </w:rPr>
        <w:t>la</w:t>
      </w:r>
      <w:r w:rsidRPr="00962106">
        <w:rPr>
          <w:rFonts w:ascii="Palatino Linotype" w:hAnsi="Palatino Linotype"/>
          <w:sz w:val="24"/>
          <w:szCs w:val="24"/>
        </w:rPr>
        <w:t xml:space="preserve"> figura femminile incarni la stessa sua terra di Slovenia nel tragico momento del p</w:t>
      </w:r>
      <w:r>
        <w:rPr>
          <w:rFonts w:ascii="Palatino Linotype" w:hAnsi="Palatino Linotype"/>
          <w:sz w:val="24"/>
          <w:szCs w:val="24"/>
        </w:rPr>
        <w:t xml:space="preserve">assaggio dalla </w:t>
      </w:r>
      <w:r w:rsidRPr="00962106">
        <w:rPr>
          <w:rFonts w:ascii="Palatino Linotype" w:hAnsi="Palatino Linotype"/>
          <w:sz w:val="24"/>
          <w:szCs w:val="24"/>
        </w:rPr>
        <w:t>signorilità del Regno di Jugoslavia alla brutalità della dittatura titina.</w:t>
      </w:r>
    </w:p>
    <w:p w:rsidR="006232CD" w:rsidRPr="00962106" w:rsidRDefault="006232CD" w:rsidP="00962106">
      <w:pPr>
        <w:tabs>
          <w:tab w:val="left" w:pos="374"/>
        </w:tabs>
        <w:spacing w:after="0" w:line="240" w:lineRule="auto"/>
        <w:ind w:firstLine="567"/>
        <w:jc w:val="both"/>
        <w:rPr>
          <w:rFonts w:ascii="Palatino Linotype" w:hAnsi="Palatino Linotype"/>
          <w:sz w:val="24"/>
          <w:szCs w:val="24"/>
        </w:rPr>
      </w:pPr>
      <w:r w:rsidRPr="00962106">
        <w:rPr>
          <w:rFonts w:ascii="Palatino Linotype" w:hAnsi="Palatino Linotype"/>
          <w:sz w:val="24"/>
          <w:szCs w:val="24"/>
        </w:rPr>
        <w:t>I luoghi di ambientazione sono quelli della sua Slovenia, regione più a nord tra quelle dell</w:t>
      </w:r>
      <w:r>
        <w:rPr>
          <w:rFonts w:ascii="Palatino Linotype" w:hAnsi="Palatino Linotype"/>
          <w:sz w:val="24"/>
          <w:szCs w:val="24"/>
        </w:rPr>
        <w:t>’</w:t>
      </w:r>
      <w:r w:rsidRPr="00962106">
        <w:rPr>
          <w:rFonts w:ascii="Palatino Linotype" w:hAnsi="Palatino Linotype"/>
          <w:sz w:val="24"/>
          <w:szCs w:val="24"/>
        </w:rPr>
        <w:t xml:space="preserve">ex Jugoslavia, la più continentale, la più europea; continuamente contesa </w:t>
      </w:r>
      <w:r w:rsidRPr="00962106">
        <w:rPr>
          <w:rFonts w:ascii="Palatino Linotype" w:hAnsi="Palatino Linotype"/>
          <w:sz w:val="24"/>
          <w:szCs w:val="24"/>
        </w:rPr>
        <w:lastRenderedPageBreak/>
        <w:t>nella storia tra ungheresi, bulgari, serbo-croati, italiani, tedeschi; tra le prime, a dichiarare, il 25 giugno 1991, la propria indipendenza e sovranità, ad entrare nel 2004 a far parte dell</w:t>
      </w:r>
      <w:r>
        <w:rPr>
          <w:rFonts w:ascii="Palatino Linotype" w:hAnsi="Palatino Linotype"/>
          <w:sz w:val="24"/>
          <w:szCs w:val="24"/>
        </w:rPr>
        <w:t>’</w:t>
      </w:r>
      <w:r w:rsidRPr="00962106">
        <w:rPr>
          <w:rFonts w:ascii="Palatino Linotype" w:hAnsi="Palatino Linotype"/>
          <w:sz w:val="24"/>
          <w:szCs w:val="24"/>
        </w:rPr>
        <w:t>Unione Europea e della NATO e ad adottare dal 2007 l</w:t>
      </w:r>
      <w:r>
        <w:rPr>
          <w:rFonts w:ascii="Palatino Linotype" w:hAnsi="Palatino Linotype"/>
          <w:sz w:val="24"/>
          <w:szCs w:val="24"/>
        </w:rPr>
        <w:t>’</w:t>
      </w:r>
      <w:r w:rsidRPr="00962106">
        <w:rPr>
          <w:rFonts w:ascii="Palatino Linotype" w:hAnsi="Palatino Linotype"/>
          <w:sz w:val="24"/>
          <w:szCs w:val="24"/>
        </w:rPr>
        <w:t>euro</w:t>
      </w:r>
      <w:r>
        <w:rPr>
          <w:rFonts w:ascii="Palatino Linotype" w:hAnsi="Palatino Linotype"/>
          <w:sz w:val="24"/>
          <w:szCs w:val="24"/>
        </w:rPr>
        <w:t>.</w:t>
      </w:r>
      <w:r w:rsidRPr="00962106">
        <w:rPr>
          <w:rStyle w:val="FootnoteReference"/>
          <w:rFonts w:ascii="Palatino Linotype" w:hAnsi="Palatino Linotype"/>
          <w:sz w:val="24"/>
          <w:szCs w:val="24"/>
        </w:rPr>
        <w:footnoteReference w:id="1"/>
      </w:r>
    </w:p>
    <w:p w:rsidR="006232CD" w:rsidRPr="00962106" w:rsidRDefault="006232CD" w:rsidP="00962106">
      <w:pPr>
        <w:tabs>
          <w:tab w:val="left" w:pos="374"/>
        </w:tabs>
        <w:spacing w:after="0" w:line="240" w:lineRule="auto"/>
        <w:ind w:firstLine="567"/>
        <w:jc w:val="both"/>
        <w:rPr>
          <w:rFonts w:ascii="Palatino Linotype" w:hAnsi="Palatino Linotype"/>
          <w:sz w:val="24"/>
          <w:szCs w:val="24"/>
        </w:rPr>
      </w:pPr>
      <w:r w:rsidRPr="00962106">
        <w:rPr>
          <w:rFonts w:ascii="Palatino Linotype" w:hAnsi="Palatino Linotype"/>
          <w:sz w:val="24"/>
          <w:szCs w:val="24"/>
        </w:rPr>
        <w:t>Tra i luoghi della Slovenia, Jančar predilige ambientare la propria narrativa nella città di Maribor, dove è nato nel 1948, sia che ne espliciti il nome per intero o che la identifichi con la sola iniziale</w:t>
      </w:r>
      <w:r>
        <w:rPr>
          <w:rFonts w:ascii="Palatino Linotype" w:hAnsi="Palatino Linotype"/>
          <w:sz w:val="24"/>
          <w:szCs w:val="24"/>
        </w:rPr>
        <w:t xml:space="preserve"> ‘</w:t>
      </w:r>
      <w:r w:rsidRPr="00962106">
        <w:rPr>
          <w:rFonts w:ascii="Palatino Linotype" w:hAnsi="Palatino Linotype"/>
          <w:sz w:val="24"/>
          <w:szCs w:val="24"/>
        </w:rPr>
        <w:t>M.</w:t>
      </w:r>
      <w:r>
        <w:rPr>
          <w:rFonts w:ascii="Palatino Linotype" w:hAnsi="Palatino Linotype"/>
          <w:sz w:val="24"/>
          <w:szCs w:val="24"/>
        </w:rPr>
        <w:t>’</w:t>
      </w:r>
      <w:r w:rsidRPr="00962106">
        <w:rPr>
          <w:rFonts w:ascii="Palatino Linotype" w:hAnsi="Palatino Linotype"/>
          <w:sz w:val="24"/>
          <w:szCs w:val="24"/>
        </w:rPr>
        <w:t xml:space="preserve"> (come accade nel romanzo </w:t>
      </w:r>
      <w:r w:rsidRPr="00962106">
        <w:rPr>
          <w:rFonts w:ascii="Palatino Linotype" w:hAnsi="Palatino Linotype"/>
          <w:i/>
          <w:sz w:val="24"/>
          <w:szCs w:val="24"/>
        </w:rPr>
        <w:t>Il ronzio</w:t>
      </w:r>
      <w:r w:rsidRPr="00962106">
        <w:rPr>
          <w:rFonts w:ascii="Palatino Linotype" w:hAnsi="Palatino Linotype"/>
          <w:sz w:val="24"/>
          <w:szCs w:val="24"/>
        </w:rPr>
        <w:t>): Maribor e i suoi dintorni, con i fiumi, i monti, i laghi; ma soprattutto con le diverse anime del popolo sloveno: quelle di persone cólte, raffinate, sensibili, che amano la bellezza, la musica, la poesia, che vivono la loro vita con generose ambizioni produttive e senza lacci ideologici; e quelle che nutrono, in modo chi consapevole, chi deformato, un proprio punto di vista ideologico, tanto più complesso ed eterogeneo in un paese che ha visto avvicendarsi con grande frequenza padroni e popoli diversi, tra nostalgici dell</w:t>
      </w:r>
      <w:r>
        <w:rPr>
          <w:rFonts w:ascii="Palatino Linotype" w:hAnsi="Palatino Linotype"/>
          <w:sz w:val="24"/>
          <w:szCs w:val="24"/>
        </w:rPr>
        <w:t>’</w:t>
      </w:r>
      <w:r w:rsidRPr="00962106">
        <w:rPr>
          <w:rFonts w:ascii="Palatino Linotype" w:hAnsi="Palatino Linotype"/>
          <w:sz w:val="24"/>
          <w:szCs w:val="24"/>
        </w:rPr>
        <w:t>impero austro-ungarico prima e del Regno di Jugoslavia poi, e nuovi rivoluzionari del comunismo sovietico e titino.</w:t>
      </w:r>
    </w:p>
    <w:p w:rsidR="006232CD" w:rsidRPr="00962106" w:rsidRDefault="006232CD" w:rsidP="00962106">
      <w:pPr>
        <w:tabs>
          <w:tab w:val="left" w:pos="374"/>
        </w:tabs>
        <w:spacing w:after="0" w:line="240" w:lineRule="auto"/>
        <w:ind w:firstLine="567"/>
        <w:jc w:val="both"/>
        <w:rPr>
          <w:rFonts w:ascii="Palatino Linotype" w:hAnsi="Palatino Linotype"/>
          <w:sz w:val="24"/>
          <w:szCs w:val="24"/>
        </w:rPr>
      </w:pPr>
      <w:r w:rsidRPr="00962106">
        <w:rPr>
          <w:rFonts w:ascii="Palatino Linotype" w:hAnsi="Palatino Linotype"/>
          <w:sz w:val="24"/>
          <w:szCs w:val="24"/>
        </w:rPr>
        <w:t xml:space="preserve">Ai luoghi, sono strettamente connessi i tempi. Pur essendo nato nel 1948, in pieno regime titino, Jančar predilige calarsi quasi sempre negli anni anteriori alla sua nascita, per poter avere, di quei tempi, una visione non emozionale, ma piuttosto storica, documentata e ampliata a luoghi diversi. Gli anni sono compresi tra 1938 </w:t>
      </w:r>
      <w:r>
        <w:rPr>
          <w:rFonts w:ascii="Palatino Linotype" w:hAnsi="Palatino Linotype"/>
          <w:sz w:val="24"/>
          <w:szCs w:val="24"/>
        </w:rPr>
        <w:t>–</w:t>
      </w:r>
      <w:r w:rsidRPr="00962106">
        <w:rPr>
          <w:rFonts w:ascii="Palatino Linotype" w:hAnsi="Palatino Linotype"/>
          <w:sz w:val="24"/>
          <w:szCs w:val="24"/>
        </w:rPr>
        <w:t xml:space="preserve"> che, tra </w:t>
      </w:r>
      <w:r>
        <w:rPr>
          <w:rFonts w:ascii="Palatino Linotype" w:hAnsi="Palatino Linotype"/>
          <w:sz w:val="24"/>
          <w:szCs w:val="24"/>
        </w:rPr>
        <w:t>“</w:t>
      </w:r>
      <w:r w:rsidRPr="00962106">
        <w:rPr>
          <w:rFonts w:ascii="Palatino Linotype" w:hAnsi="Palatino Linotype"/>
          <w:sz w:val="24"/>
          <w:szCs w:val="24"/>
        </w:rPr>
        <w:t>pazzi assassini e demoni</w:t>
      </w:r>
      <w:r>
        <w:rPr>
          <w:rFonts w:ascii="Palatino Linotype" w:hAnsi="Palatino Linotype"/>
          <w:sz w:val="24"/>
          <w:szCs w:val="24"/>
        </w:rPr>
        <w:t>”,</w:t>
      </w:r>
      <w:r w:rsidRPr="00962106">
        <w:rPr>
          <w:rStyle w:val="FootnoteReference"/>
          <w:rFonts w:ascii="Palatino Linotype" w:hAnsi="Palatino Linotype"/>
          <w:sz w:val="24"/>
          <w:szCs w:val="24"/>
        </w:rPr>
        <w:footnoteReference w:id="2"/>
      </w:r>
      <w:r w:rsidRPr="00962106">
        <w:rPr>
          <w:rFonts w:ascii="Palatino Linotype" w:hAnsi="Palatino Linotype"/>
          <w:sz w:val="24"/>
          <w:szCs w:val="24"/>
        </w:rPr>
        <w:t xml:space="preserve"> vede scivolare l</w:t>
      </w:r>
      <w:r>
        <w:rPr>
          <w:rFonts w:ascii="Palatino Linotype" w:hAnsi="Palatino Linotype"/>
          <w:sz w:val="24"/>
          <w:szCs w:val="24"/>
        </w:rPr>
        <w:t>’</w:t>
      </w:r>
      <w:r w:rsidRPr="00962106">
        <w:rPr>
          <w:rFonts w:ascii="Palatino Linotype" w:hAnsi="Palatino Linotype"/>
          <w:sz w:val="24"/>
          <w:szCs w:val="24"/>
        </w:rPr>
        <w:t xml:space="preserve">Europa sempre più in basso verso il secondo conflitto mondiale </w:t>
      </w:r>
      <w:r>
        <w:rPr>
          <w:rFonts w:ascii="Palatino Linotype" w:hAnsi="Palatino Linotype"/>
          <w:sz w:val="24"/>
          <w:szCs w:val="24"/>
        </w:rPr>
        <w:t>–</w:t>
      </w:r>
      <w:r w:rsidRPr="00962106">
        <w:rPr>
          <w:rFonts w:ascii="Palatino Linotype" w:hAnsi="Palatino Linotype"/>
          <w:sz w:val="24"/>
          <w:szCs w:val="24"/>
        </w:rPr>
        <w:t xml:space="preserve"> e la </w:t>
      </w:r>
      <w:r>
        <w:rPr>
          <w:rFonts w:ascii="Palatino Linotype" w:hAnsi="Palatino Linotype"/>
          <w:sz w:val="24"/>
          <w:szCs w:val="24"/>
        </w:rPr>
        <w:t>“</w:t>
      </w:r>
      <w:r w:rsidRPr="00962106">
        <w:rPr>
          <w:rFonts w:ascii="Palatino Linotype" w:hAnsi="Palatino Linotype"/>
          <w:sz w:val="24"/>
          <w:szCs w:val="24"/>
        </w:rPr>
        <w:t>grande e terribile primavera del 1945</w:t>
      </w:r>
      <w:r>
        <w:rPr>
          <w:rFonts w:ascii="Palatino Linotype" w:hAnsi="Palatino Linotype"/>
          <w:sz w:val="24"/>
          <w:szCs w:val="24"/>
        </w:rPr>
        <w:t>”;</w:t>
      </w:r>
      <w:r w:rsidRPr="00962106">
        <w:rPr>
          <w:rStyle w:val="FootnoteReference"/>
          <w:rFonts w:ascii="Palatino Linotype" w:hAnsi="Palatino Linotype"/>
          <w:sz w:val="24"/>
          <w:szCs w:val="24"/>
        </w:rPr>
        <w:footnoteReference w:id="3"/>
      </w:r>
      <w:r w:rsidRPr="00962106">
        <w:rPr>
          <w:rFonts w:ascii="Palatino Linotype" w:hAnsi="Palatino Linotype"/>
          <w:sz w:val="24"/>
          <w:szCs w:val="24"/>
        </w:rPr>
        <w:t xml:space="preserve"> quando, risolta la seconda guerra mondiale, alle nascenti democrazie europee occidentali si contrappone con violenza, per la sua Slovenia, come per </w:t>
      </w:r>
      <w:r>
        <w:rPr>
          <w:rFonts w:ascii="Palatino Linotype" w:hAnsi="Palatino Linotype"/>
          <w:sz w:val="24"/>
          <w:szCs w:val="24"/>
        </w:rPr>
        <w:t>i</w:t>
      </w:r>
      <w:r w:rsidRPr="00962106">
        <w:rPr>
          <w:rFonts w:ascii="Palatino Linotype" w:hAnsi="Palatino Linotype"/>
          <w:sz w:val="24"/>
          <w:szCs w:val="24"/>
        </w:rPr>
        <w:t xml:space="preserve"> paesi dalmati, la dittatura del Maresciallo Tito, il quale riunì sotto il nome di Jugoslavia, </w:t>
      </w:r>
      <w:r w:rsidRPr="00962106">
        <w:rPr>
          <w:rFonts w:ascii="Palatino Linotype" w:hAnsi="Palatino Linotype"/>
          <w:iCs/>
          <w:sz w:val="24"/>
          <w:szCs w:val="24"/>
          <w:shd w:val="clear" w:color="auto" w:fill="FFFFFF"/>
        </w:rPr>
        <w:t xml:space="preserve">come cantavano i suoi estimatori, </w:t>
      </w:r>
      <w:r>
        <w:rPr>
          <w:rFonts w:ascii="Palatino Linotype" w:hAnsi="Palatino Linotype"/>
          <w:iCs/>
          <w:sz w:val="24"/>
          <w:szCs w:val="24"/>
          <w:shd w:val="clear" w:color="auto" w:fill="FFFFFF"/>
        </w:rPr>
        <w:t>“</w:t>
      </w:r>
      <w:r w:rsidRPr="00962106">
        <w:rPr>
          <w:rFonts w:ascii="Palatino Linotype" w:hAnsi="Palatino Linotype"/>
          <w:iCs/>
          <w:sz w:val="24"/>
          <w:szCs w:val="24"/>
          <w:shd w:val="clear" w:color="auto" w:fill="FFFFFF"/>
        </w:rPr>
        <w:t>sei stati, cinque nazioni, quattro lingue, tre religioni, due alfabeti e un solo Tito</w:t>
      </w:r>
      <w:r>
        <w:rPr>
          <w:rFonts w:ascii="Palatino Linotype" w:hAnsi="Palatino Linotype"/>
          <w:iCs/>
          <w:sz w:val="24"/>
          <w:szCs w:val="24"/>
          <w:shd w:val="clear" w:color="auto" w:fill="FFFFFF"/>
        </w:rPr>
        <w:t>”</w:t>
      </w:r>
      <w:r>
        <w:rPr>
          <w:rStyle w:val="FootnoteReference"/>
          <w:rFonts w:ascii="Palatino Linotype" w:hAnsi="Palatino Linotype"/>
          <w:iCs/>
          <w:sz w:val="24"/>
          <w:szCs w:val="24"/>
          <w:shd w:val="clear" w:color="auto" w:fill="FFFFFF"/>
        </w:rPr>
        <w:footnoteReference w:id="4"/>
      </w:r>
      <w:r w:rsidRPr="00962106">
        <w:rPr>
          <w:rFonts w:ascii="Palatino Linotype" w:hAnsi="Palatino Linotype"/>
          <w:iCs/>
          <w:sz w:val="24"/>
          <w:szCs w:val="24"/>
          <w:shd w:val="clear" w:color="auto" w:fill="FFFFFF"/>
        </w:rPr>
        <w:t>.</w:t>
      </w:r>
      <w:r w:rsidRPr="00962106">
        <w:rPr>
          <w:rFonts w:ascii="Palatino Linotype" w:hAnsi="Palatino Linotype"/>
          <w:i/>
          <w:iCs/>
          <w:sz w:val="24"/>
          <w:szCs w:val="24"/>
          <w:shd w:val="clear" w:color="auto" w:fill="FFFFFF"/>
        </w:rPr>
        <w:t xml:space="preserve"> </w:t>
      </w:r>
      <w:r w:rsidRPr="00962106">
        <w:rPr>
          <w:rFonts w:ascii="Palatino Linotype" w:hAnsi="Palatino Linotype"/>
          <w:sz w:val="24"/>
          <w:szCs w:val="24"/>
        </w:rPr>
        <w:t xml:space="preserve">Anche in relazione al tempo, tuttavia, il ventaglio si amplia tra il passato, che scivola fino al </w:t>
      </w:r>
      <w:r w:rsidRPr="007B4928">
        <w:rPr>
          <w:rFonts w:ascii="Palatino Linotype" w:hAnsi="Palatino Linotype"/>
          <w:i/>
          <w:sz w:val="24"/>
          <w:szCs w:val="24"/>
        </w:rPr>
        <w:t>“</w:t>
      </w:r>
      <w:r w:rsidRPr="00962106">
        <w:rPr>
          <w:rFonts w:ascii="Palatino Linotype" w:hAnsi="Palatino Linotype"/>
          <w:i/>
          <w:sz w:val="24"/>
          <w:szCs w:val="24"/>
        </w:rPr>
        <w:t>grande e terribile</w:t>
      </w:r>
      <w:r>
        <w:rPr>
          <w:rFonts w:ascii="Palatino Linotype" w:hAnsi="Palatino Linotype"/>
          <w:i/>
          <w:sz w:val="24"/>
          <w:szCs w:val="24"/>
        </w:rPr>
        <w:t>”</w:t>
      </w:r>
      <w:r w:rsidRPr="00962106">
        <w:rPr>
          <w:rStyle w:val="FootnoteReference"/>
          <w:rFonts w:ascii="Palatino Linotype" w:hAnsi="Palatino Linotype"/>
          <w:sz w:val="24"/>
          <w:szCs w:val="24"/>
        </w:rPr>
        <w:footnoteReference w:id="5"/>
      </w:r>
      <w:r w:rsidRPr="00962106">
        <w:rPr>
          <w:rFonts w:ascii="Palatino Linotype" w:hAnsi="Palatino Linotype"/>
          <w:sz w:val="24"/>
          <w:szCs w:val="24"/>
        </w:rPr>
        <w:t xml:space="preserve"> 1918 </w:t>
      </w:r>
      <w:r>
        <w:rPr>
          <w:rFonts w:ascii="Palatino Linotype" w:hAnsi="Palatino Linotype"/>
          <w:sz w:val="24"/>
          <w:szCs w:val="24"/>
        </w:rPr>
        <w:t>–</w:t>
      </w:r>
      <w:r w:rsidRPr="00962106">
        <w:rPr>
          <w:rFonts w:ascii="Palatino Linotype" w:hAnsi="Palatino Linotype"/>
          <w:sz w:val="24"/>
          <w:szCs w:val="24"/>
        </w:rPr>
        <w:t xml:space="preserve"> anno della dissoluzione dell</w:t>
      </w:r>
      <w:r>
        <w:rPr>
          <w:rFonts w:ascii="Palatino Linotype" w:hAnsi="Palatino Linotype"/>
          <w:sz w:val="24"/>
          <w:szCs w:val="24"/>
        </w:rPr>
        <w:t>’</w:t>
      </w:r>
      <w:r w:rsidRPr="00962106">
        <w:rPr>
          <w:rFonts w:ascii="Palatino Linotype" w:hAnsi="Palatino Linotype"/>
          <w:sz w:val="24"/>
          <w:szCs w:val="24"/>
        </w:rPr>
        <w:t xml:space="preserve">Impero Austro-Ungarico </w:t>
      </w:r>
      <w:r>
        <w:rPr>
          <w:rFonts w:ascii="Palatino Linotype" w:hAnsi="Palatino Linotype"/>
          <w:sz w:val="24"/>
          <w:szCs w:val="24"/>
        </w:rPr>
        <w:t>–</w:t>
      </w:r>
      <w:r w:rsidRPr="00962106">
        <w:rPr>
          <w:rFonts w:ascii="Palatino Linotype" w:hAnsi="Palatino Linotype"/>
          <w:sz w:val="24"/>
          <w:szCs w:val="24"/>
        </w:rPr>
        <w:t xml:space="preserve"> e i tempi a lui coevi: dagli anni del regime di Tito fino a quelli della recente democrazia. Ma, di quest</w:t>
      </w:r>
      <w:r>
        <w:rPr>
          <w:rFonts w:ascii="Palatino Linotype" w:hAnsi="Palatino Linotype"/>
          <w:sz w:val="24"/>
          <w:szCs w:val="24"/>
        </w:rPr>
        <w:t>’</w:t>
      </w:r>
      <w:r w:rsidRPr="00962106">
        <w:rPr>
          <w:rFonts w:ascii="Palatino Linotype" w:hAnsi="Palatino Linotype"/>
          <w:sz w:val="24"/>
          <w:szCs w:val="24"/>
        </w:rPr>
        <w:t xml:space="preserve">ultimo periodo, offre solo rapidi e intensi flash che sorridono alla rinascita. Gli eventi narrati nel romanzo </w:t>
      </w:r>
      <w:r w:rsidRPr="00962106">
        <w:rPr>
          <w:rFonts w:ascii="Palatino Linotype" w:hAnsi="Palatino Linotype"/>
          <w:i/>
          <w:sz w:val="24"/>
          <w:szCs w:val="24"/>
        </w:rPr>
        <w:t>Il ronzio</w:t>
      </w:r>
      <w:r w:rsidRPr="00962106">
        <w:rPr>
          <w:rFonts w:ascii="Palatino Linotype" w:hAnsi="Palatino Linotype"/>
          <w:sz w:val="24"/>
          <w:szCs w:val="24"/>
        </w:rPr>
        <w:t>, invece, pubblicato in Slovenia nel 1998</w:t>
      </w:r>
      <w:r>
        <w:rPr>
          <w:rFonts w:ascii="Palatino Linotype" w:hAnsi="Palatino Linotype"/>
          <w:sz w:val="24"/>
          <w:szCs w:val="24"/>
        </w:rPr>
        <w:t>,</w:t>
      </w:r>
      <w:r w:rsidRPr="00962106">
        <w:rPr>
          <w:rStyle w:val="FootnoteReference"/>
          <w:rFonts w:ascii="Palatino Linotype" w:hAnsi="Palatino Linotype"/>
          <w:sz w:val="24"/>
          <w:szCs w:val="24"/>
        </w:rPr>
        <w:footnoteReference w:id="6"/>
      </w:r>
      <w:r w:rsidRPr="00962106">
        <w:rPr>
          <w:rFonts w:ascii="Palatino Linotype" w:hAnsi="Palatino Linotype"/>
          <w:sz w:val="24"/>
          <w:szCs w:val="24"/>
        </w:rPr>
        <w:t xml:space="preserve"> sono ambientati in due diversi penitenziari jugoslavi in due periodi differenti: </w:t>
      </w:r>
      <w:r>
        <w:rPr>
          <w:rFonts w:ascii="Palatino Linotype" w:hAnsi="Palatino Linotype"/>
          <w:sz w:val="24"/>
          <w:szCs w:val="24"/>
        </w:rPr>
        <w:t>“</w:t>
      </w:r>
      <w:r w:rsidRPr="00962106">
        <w:rPr>
          <w:rFonts w:ascii="Palatino Linotype" w:hAnsi="Palatino Linotype"/>
          <w:sz w:val="24"/>
          <w:szCs w:val="24"/>
        </w:rPr>
        <w:t>nelle antiche prigioni della città di M.</w:t>
      </w:r>
      <w:r>
        <w:rPr>
          <w:rFonts w:ascii="Palatino Linotype" w:hAnsi="Palatino Linotype"/>
          <w:sz w:val="24"/>
          <w:szCs w:val="24"/>
        </w:rPr>
        <w:t>”,</w:t>
      </w:r>
      <w:r w:rsidRPr="00962106">
        <w:rPr>
          <w:rStyle w:val="FootnoteReference"/>
          <w:rFonts w:ascii="Palatino Linotype" w:hAnsi="Palatino Linotype"/>
          <w:sz w:val="24"/>
          <w:szCs w:val="24"/>
        </w:rPr>
        <w:footnoteReference w:id="7"/>
      </w:r>
      <w:r w:rsidRPr="00962106">
        <w:rPr>
          <w:rFonts w:ascii="Palatino Linotype" w:hAnsi="Palatino Linotype"/>
          <w:sz w:val="24"/>
          <w:szCs w:val="24"/>
        </w:rPr>
        <w:t xml:space="preserve"> nell</w:t>
      </w:r>
      <w:r>
        <w:rPr>
          <w:rFonts w:ascii="Palatino Linotype" w:hAnsi="Palatino Linotype"/>
          <w:sz w:val="24"/>
          <w:szCs w:val="24"/>
        </w:rPr>
        <w:t>’</w:t>
      </w:r>
      <w:r w:rsidRPr="00962106">
        <w:rPr>
          <w:rFonts w:ascii="Palatino Linotype" w:hAnsi="Palatino Linotype"/>
          <w:sz w:val="24"/>
          <w:szCs w:val="24"/>
        </w:rPr>
        <w:t>agosto 1975; e nel carcere della Livada,</w:t>
      </w:r>
      <w:r w:rsidRPr="00962106">
        <w:rPr>
          <w:rStyle w:val="FootnoteReference"/>
          <w:rFonts w:ascii="Palatino Linotype" w:hAnsi="Palatino Linotype"/>
          <w:sz w:val="24"/>
          <w:szCs w:val="24"/>
        </w:rPr>
        <w:footnoteReference w:id="8"/>
      </w:r>
      <w:r w:rsidRPr="00962106">
        <w:rPr>
          <w:rFonts w:ascii="Palatino Linotype" w:hAnsi="Palatino Linotype"/>
          <w:sz w:val="24"/>
          <w:szCs w:val="24"/>
        </w:rPr>
        <w:t xml:space="preserve"> al sud della Jugoslavia, </w:t>
      </w:r>
      <w:r w:rsidRPr="00962106">
        <w:rPr>
          <w:rFonts w:ascii="Palatino Linotype" w:hAnsi="Palatino Linotype"/>
          <w:sz w:val="24"/>
          <w:szCs w:val="24"/>
        </w:rPr>
        <w:lastRenderedPageBreak/>
        <w:t>dove, scivolando negli anni cinquanta, l</w:t>
      </w:r>
      <w:r>
        <w:rPr>
          <w:rFonts w:ascii="Palatino Linotype" w:hAnsi="Palatino Linotype"/>
          <w:sz w:val="24"/>
          <w:szCs w:val="24"/>
        </w:rPr>
        <w:t>’</w:t>
      </w:r>
      <w:r w:rsidRPr="00962106">
        <w:rPr>
          <w:rFonts w:ascii="Palatino Linotype" w:hAnsi="Palatino Linotype"/>
          <w:sz w:val="24"/>
          <w:szCs w:val="24"/>
        </w:rPr>
        <w:t>autore fa scorrere i parossistici eventi e li esamina paragonandoli a quelli di altre antiche storie. Romanzo intenso, drammatico e insieme grottesco, che meriterebbe, da solo, uno studio analitico a parte.</w:t>
      </w:r>
    </w:p>
    <w:p w:rsidR="006232CD" w:rsidRPr="00962106" w:rsidRDefault="006232CD" w:rsidP="00962106">
      <w:pPr>
        <w:tabs>
          <w:tab w:val="left" w:pos="374"/>
        </w:tabs>
        <w:spacing w:after="0" w:line="240" w:lineRule="auto"/>
        <w:ind w:firstLine="567"/>
        <w:jc w:val="both"/>
        <w:rPr>
          <w:rFonts w:ascii="Palatino Linotype" w:hAnsi="Palatino Linotype"/>
          <w:sz w:val="24"/>
          <w:szCs w:val="24"/>
        </w:rPr>
      </w:pPr>
      <w:r w:rsidRPr="00962106">
        <w:rPr>
          <w:rFonts w:ascii="Palatino Linotype" w:hAnsi="Palatino Linotype"/>
          <w:sz w:val="24"/>
          <w:szCs w:val="24"/>
        </w:rPr>
        <w:t>Prima di entrare nel cuore dell</w:t>
      </w:r>
      <w:r>
        <w:rPr>
          <w:rFonts w:ascii="Palatino Linotype" w:hAnsi="Palatino Linotype"/>
          <w:sz w:val="24"/>
          <w:szCs w:val="24"/>
        </w:rPr>
        <w:t>’</w:t>
      </w:r>
      <w:r w:rsidRPr="00962106">
        <w:rPr>
          <w:rFonts w:ascii="Palatino Linotype" w:hAnsi="Palatino Linotype"/>
          <w:sz w:val="24"/>
          <w:szCs w:val="24"/>
        </w:rPr>
        <w:t>argomento scelto e per meglio analizzarlo, è bene precisare un altro punto cruciale della narrativa di Jančar, cui ho appena fatto cenno. Incline ad approfondire nei suoi scritti il rapporto tra individuo e istituzioni repressive, lo scrittore sente talvolta la necessità di inglobare, nel plot dei suoi romanzi o racconti, altre storie tratte da opere letterarie del passato, antico o recente, perché, attraverso il confronto con situazioni parallele a quelle del suo tempo, si colga la sublimazione di condizioni e di valori etico-morali, presenti nei tempi in cui quelle opere sono ambientate, che rafforzi la sua denuncia contro il precipizio e il disvalore dei tempi a lui più vicini, in cui egli colloca storie simili a quelle del passato.</w:t>
      </w:r>
    </w:p>
    <w:p w:rsidR="006232CD" w:rsidRPr="00962106" w:rsidRDefault="006232CD" w:rsidP="00962106">
      <w:pPr>
        <w:tabs>
          <w:tab w:val="left" w:pos="374"/>
        </w:tabs>
        <w:spacing w:after="0" w:line="240" w:lineRule="auto"/>
        <w:ind w:firstLine="567"/>
        <w:jc w:val="both"/>
        <w:rPr>
          <w:rFonts w:ascii="Palatino Linotype" w:hAnsi="Palatino Linotype"/>
          <w:sz w:val="24"/>
          <w:szCs w:val="24"/>
        </w:rPr>
      </w:pPr>
      <w:r w:rsidRPr="00962106">
        <w:rPr>
          <w:rFonts w:ascii="Palatino Linotype" w:hAnsi="Palatino Linotype"/>
          <w:sz w:val="24"/>
          <w:szCs w:val="24"/>
        </w:rPr>
        <w:t xml:space="preserve">Sono opere remote, risalenti ai primi secoli dopo Cristo, come è il romanzo </w:t>
      </w:r>
      <w:r w:rsidRPr="00962106">
        <w:rPr>
          <w:rFonts w:ascii="Palatino Linotype" w:hAnsi="Palatino Linotype"/>
          <w:i/>
          <w:sz w:val="24"/>
          <w:szCs w:val="24"/>
        </w:rPr>
        <w:t xml:space="preserve">Le Etiopiche </w:t>
      </w:r>
      <w:r w:rsidRPr="00962106">
        <w:rPr>
          <w:rFonts w:ascii="Palatino Linotype" w:hAnsi="Palatino Linotype"/>
          <w:sz w:val="24"/>
          <w:szCs w:val="24"/>
        </w:rPr>
        <w:t>di Eliodoro del III-IV secolo. La storia d</w:t>
      </w:r>
      <w:r>
        <w:rPr>
          <w:rFonts w:ascii="Palatino Linotype" w:hAnsi="Palatino Linotype"/>
          <w:sz w:val="24"/>
          <w:szCs w:val="24"/>
        </w:rPr>
        <w:t>’</w:t>
      </w:r>
      <w:r w:rsidRPr="00962106">
        <w:rPr>
          <w:rFonts w:ascii="Palatino Linotype" w:hAnsi="Palatino Linotype"/>
          <w:sz w:val="24"/>
          <w:szCs w:val="24"/>
        </w:rPr>
        <w:t xml:space="preserve">amore, drammatica ma a lieto fine, ambientata sulle rive del Nilo, viene rievocata nel racconto di Jančar </w:t>
      </w:r>
      <w:r w:rsidRPr="00962106">
        <w:rPr>
          <w:rFonts w:ascii="Palatino Linotype" w:hAnsi="Palatino Linotype"/>
          <w:i/>
          <w:sz w:val="24"/>
          <w:szCs w:val="24"/>
        </w:rPr>
        <w:t>Le Etiopiche. Ripetizione</w:t>
      </w:r>
      <w:r>
        <w:rPr>
          <w:rFonts w:ascii="Palatino Linotype" w:hAnsi="Palatino Linotype"/>
          <w:i/>
          <w:sz w:val="24"/>
          <w:szCs w:val="24"/>
        </w:rPr>
        <w:t>,</w:t>
      </w:r>
      <w:r w:rsidRPr="00962106">
        <w:rPr>
          <w:rStyle w:val="FootnoteReference"/>
          <w:rFonts w:ascii="Palatino Linotype" w:hAnsi="Palatino Linotype"/>
          <w:sz w:val="24"/>
          <w:szCs w:val="24"/>
        </w:rPr>
        <w:footnoteReference w:id="9"/>
      </w:r>
      <w:r w:rsidRPr="00962106">
        <w:rPr>
          <w:rFonts w:ascii="Palatino Linotype" w:hAnsi="Palatino Linotype"/>
          <w:sz w:val="24"/>
          <w:szCs w:val="24"/>
        </w:rPr>
        <w:t xml:space="preserve"> ambientato</w:t>
      </w:r>
      <w:r>
        <w:rPr>
          <w:rFonts w:ascii="Palatino Linotype" w:hAnsi="Palatino Linotype"/>
          <w:sz w:val="24"/>
          <w:szCs w:val="24"/>
        </w:rPr>
        <w:t>,</w:t>
      </w:r>
      <w:r w:rsidRPr="00962106">
        <w:rPr>
          <w:rFonts w:ascii="Palatino Linotype" w:hAnsi="Palatino Linotype"/>
          <w:sz w:val="24"/>
          <w:szCs w:val="24"/>
        </w:rPr>
        <w:t xml:space="preserve"> invece, tra le montagne della sua Slovenia nel maggio 1945. Dalla comparazione di situazioni similari, proprio in relazione al confronto delle due giovani figure femminili, si evince come nei tempi recenti regnasse una dose aggiunta sia di crudeltà di fronte agli inermi, che di insensibilità e paura al cospetto della tragedia umana.</w:t>
      </w:r>
    </w:p>
    <w:p w:rsidR="006232CD" w:rsidRPr="00962106" w:rsidRDefault="006232CD" w:rsidP="00962106">
      <w:pPr>
        <w:tabs>
          <w:tab w:val="left" w:pos="374"/>
        </w:tabs>
        <w:spacing w:after="0" w:line="240" w:lineRule="auto"/>
        <w:ind w:firstLine="567"/>
        <w:jc w:val="both"/>
        <w:rPr>
          <w:rFonts w:ascii="Palatino Linotype" w:hAnsi="Palatino Linotype"/>
          <w:sz w:val="24"/>
          <w:szCs w:val="24"/>
        </w:rPr>
      </w:pPr>
      <w:r w:rsidRPr="00962106">
        <w:rPr>
          <w:rFonts w:ascii="Palatino Linotype" w:hAnsi="Palatino Linotype"/>
          <w:sz w:val="24"/>
          <w:szCs w:val="24"/>
        </w:rPr>
        <w:t xml:space="preserve">Altro testo di confronto è la cronaca della </w:t>
      </w:r>
      <w:r w:rsidRPr="00962106">
        <w:rPr>
          <w:rFonts w:ascii="Palatino Linotype" w:hAnsi="Palatino Linotype"/>
          <w:i/>
          <w:sz w:val="24"/>
          <w:szCs w:val="24"/>
        </w:rPr>
        <w:t>Guerra giudaica</w:t>
      </w:r>
      <w:r w:rsidRPr="00962106">
        <w:rPr>
          <w:rFonts w:ascii="Palatino Linotype" w:hAnsi="Palatino Linotype"/>
          <w:sz w:val="24"/>
          <w:szCs w:val="24"/>
        </w:rPr>
        <w:t>, raccontata dallo storico ebreo Giuseppe Flavio vissuto intorno al I secolo d.C. L</w:t>
      </w:r>
      <w:r>
        <w:rPr>
          <w:rFonts w:ascii="Palatino Linotype" w:hAnsi="Palatino Linotype"/>
          <w:sz w:val="24"/>
          <w:szCs w:val="24"/>
        </w:rPr>
        <w:t>’</w:t>
      </w:r>
      <w:r w:rsidRPr="00962106">
        <w:rPr>
          <w:rFonts w:ascii="Palatino Linotype" w:hAnsi="Palatino Linotype"/>
          <w:sz w:val="24"/>
          <w:szCs w:val="24"/>
        </w:rPr>
        <w:t xml:space="preserve">eroico assedio della Masada per mano degli ebrei contro i romani, del 66 d.C., cammina lungo un asse parallelo con gli accadimenti di cui si parla nel già citato romanzo di Jančar, </w:t>
      </w:r>
      <w:r w:rsidRPr="00962106">
        <w:rPr>
          <w:rFonts w:ascii="Palatino Linotype" w:hAnsi="Palatino Linotype"/>
          <w:i/>
          <w:sz w:val="24"/>
          <w:szCs w:val="24"/>
        </w:rPr>
        <w:t>Il ronzio</w:t>
      </w:r>
      <w:r w:rsidRPr="00962106">
        <w:rPr>
          <w:rFonts w:ascii="Palatino Linotype" w:hAnsi="Palatino Linotype"/>
          <w:sz w:val="24"/>
          <w:szCs w:val="24"/>
        </w:rPr>
        <w:t xml:space="preserve">, ambientato temporalmente nel </w:t>
      </w:r>
      <w:r>
        <w:rPr>
          <w:rFonts w:ascii="Palatino Linotype" w:hAnsi="Palatino Linotype"/>
          <w:sz w:val="24"/>
          <w:szCs w:val="24"/>
        </w:rPr>
        <w:t>‘</w:t>
      </w:r>
      <w:r w:rsidRPr="00962106">
        <w:rPr>
          <w:rFonts w:ascii="Palatino Linotype" w:hAnsi="Palatino Linotype"/>
          <w:sz w:val="24"/>
          <w:szCs w:val="24"/>
        </w:rPr>
        <w:t>900. Qui, un carcerato rivive, nella narrazione dettagliata che fa al compagno di cella, la rivolta, di cui fu protagonista</w:t>
      </w:r>
      <w:r>
        <w:rPr>
          <w:rFonts w:ascii="Palatino Linotype" w:hAnsi="Palatino Linotype"/>
          <w:sz w:val="24"/>
          <w:szCs w:val="24"/>
        </w:rPr>
        <w:t xml:space="preserve"> una ventina di anni prima, negli anni ’50, </w:t>
      </w:r>
      <w:r w:rsidRPr="00962106">
        <w:rPr>
          <w:rFonts w:ascii="Palatino Linotype" w:hAnsi="Palatino Linotype"/>
          <w:sz w:val="24"/>
          <w:szCs w:val="24"/>
        </w:rPr>
        <w:t>scoppiata nel carcere della Livada, a sud della ex Jugoslavia: in un</w:t>
      </w:r>
      <w:r>
        <w:rPr>
          <w:rFonts w:ascii="Palatino Linotype" w:hAnsi="Palatino Linotype"/>
          <w:sz w:val="24"/>
          <w:szCs w:val="24"/>
        </w:rPr>
        <w:t>’</w:t>
      </w:r>
      <w:r w:rsidRPr="00962106">
        <w:rPr>
          <w:rFonts w:ascii="Palatino Linotype" w:hAnsi="Palatino Linotype"/>
          <w:sz w:val="24"/>
          <w:szCs w:val="24"/>
        </w:rPr>
        <w:t>abissale contrapposizione di valori umani rispetto alla cronaca antica, si vedono stravolti persino i ruoli tra carcerati e carcerieri in una più bassa e squallida realtà.</w:t>
      </w:r>
    </w:p>
    <w:p w:rsidR="006232CD" w:rsidRPr="00962106" w:rsidRDefault="006232CD" w:rsidP="00962106">
      <w:pPr>
        <w:tabs>
          <w:tab w:val="left" w:pos="374"/>
        </w:tabs>
        <w:spacing w:after="0" w:line="240" w:lineRule="auto"/>
        <w:ind w:firstLine="567"/>
        <w:jc w:val="both"/>
        <w:rPr>
          <w:rFonts w:ascii="Palatino Linotype" w:hAnsi="Palatino Linotype"/>
          <w:sz w:val="24"/>
          <w:szCs w:val="24"/>
        </w:rPr>
      </w:pPr>
      <w:r w:rsidRPr="00962106">
        <w:rPr>
          <w:rFonts w:ascii="Palatino Linotype" w:hAnsi="Palatino Linotype"/>
          <w:sz w:val="24"/>
          <w:szCs w:val="24"/>
        </w:rPr>
        <w:t xml:space="preserve">Non mancano, tuttavia, opere più recenti, come il romanzo </w:t>
      </w:r>
      <w:r w:rsidRPr="00962106">
        <w:rPr>
          <w:rFonts w:ascii="Palatino Linotype" w:hAnsi="Palatino Linotype"/>
          <w:i/>
          <w:sz w:val="24"/>
          <w:szCs w:val="24"/>
        </w:rPr>
        <w:t xml:space="preserve">La Guardia Bianca </w:t>
      </w:r>
      <w:r w:rsidRPr="00962106">
        <w:rPr>
          <w:rFonts w:ascii="Palatino Linotype" w:hAnsi="Palatino Linotype"/>
          <w:sz w:val="24"/>
          <w:szCs w:val="24"/>
        </w:rPr>
        <w:t>di Michail Bulgakov, dove la storia a lieto fine del medico russo, ex ufficiale Aleksej Vasil</w:t>
      </w:r>
      <w:r>
        <w:rPr>
          <w:rFonts w:ascii="Palatino Linotype" w:hAnsi="Palatino Linotype"/>
          <w:sz w:val="24"/>
          <w:szCs w:val="24"/>
        </w:rPr>
        <w:t>’</w:t>
      </w:r>
      <w:r w:rsidRPr="00962106">
        <w:rPr>
          <w:rFonts w:ascii="Palatino Linotype" w:hAnsi="Palatino Linotype"/>
          <w:sz w:val="24"/>
          <w:szCs w:val="24"/>
        </w:rPr>
        <w:t xml:space="preserve">evič Turbin, ambientata nel </w:t>
      </w:r>
      <w:r>
        <w:rPr>
          <w:rFonts w:ascii="Palatino Linotype" w:hAnsi="Palatino Linotype"/>
          <w:sz w:val="24"/>
          <w:szCs w:val="24"/>
        </w:rPr>
        <w:t>“</w:t>
      </w:r>
      <w:r w:rsidRPr="00962106">
        <w:rPr>
          <w:rFonts w:ascii="Palatino Linotype" w:hAnsi="Palatino Linotype"/>
          <w:sz w:val="24"/>
          <w:szCs w:val="24"/>
        </w:rPr>
        <w:t>grande e terribile</w:t>
      </w:r>
      <w:r>
        <w:rPr>
          <w:rFonts w:ascii="Palatino Linotype" w:hAnsi="Palatino Linotype"/>
          <w:sz w:val="24"/>
          <w:szCs w:val="24"/>
        </w:rPr>
        <w:t>”</w:t>
      </w:r>
      <w:r w:rsidRPr="00962106">
        <w:rPr>
          <w:rFonts w:ascii="Palatino Linotype" w:hAnsi="Palatino Linotype"/>
          <w:i/>
          <w:sz w:val="24"/>
          <w:szCs w:val="24"/>
        </w:rPr>
        <w:t xml:space="preserve"> </w:t>
      </w:r>
      <w:r w:rsidRPr="00962106">
        <w:rPr>
          <w:rFonts w:ascii="Palatino Linotype" w:hAnsi="Palatino Linotype"/>
          <w:sz w:val="24"/>
          <w:szCs w:val="24"/>
        </w:rPr>
        <w:t>anno 1918, fa da contraltare, con tutt</w:t>
      </w:r>
      <w:r>
        <w:rPr>
          <w:rFonts w:ascii="Palatino Linotype" w:hAnsi="Palatino Linotype"/>
          <w:sz w:val="24"/>
          <w:szCs w:val="24"/>
        </w:rPr>
        <w:t>’</w:t>
      </w:r>
      <w:r w:rsidRPr="00962106">
        <w:rPr>
          <w:rFonts w:ascii="Palatino Linotype" w:hAnsi="Palatino Linotype"/>
          <w:sz w:val="24"/>
          <w:szCs w:val="24"/>
        </w:rPr>
        <w:t xml:space="preserve">altro finale, alle vicende vissute dal medico ex ufficiale russo Vladimir Semjonov, protagonista del toccante racconto </w:t>
      </w:r>
      <w:r w:rsidRPr="00962106">
        <w:rPr>
          <w:rFonts w:ascii="Palatino Linotype" w:hAnsi="Palatino Linotype"/>
          <w:i/>
          <w:sz w:val="24"/>
          <w:szCs w:val="24"/>
        </w:rPr>
        <w:t>Morte a Santa Maria delle nevi</w:t>
      </w:r>
      <w:r w:rsidRPr="00962106">
        <w:rPr>
          <w:rFonts w:ascii="Palatino Linotype" w:hAnsi="Palatino Linotype"/>
          <w:sz w:val="24"/>
          <w:szCs w:val="24"/>
        </w:rPr>
        <w:t>:</w:t>
      </w:r>
      <w:r w:rsidRPr="00962106">
        <w:rPr>
          <w:rFonts w:ascii="Palatino Linotype" w:hAnsi="Palatino Linotype"/>
          <w:i/>
          <w:sz w:val="24"/>
          <w:szCs w:val="24"/>
        </w:rPr>
        <w:t xml:space="preserve"> </w:t>
      </w:r>
      <w:r w:rsidRPr="00962106">
        <w:rPr>
          <w:rFonts w:ascii="Palatino Linotype" w:hAnsi="Palatino Linotype"/>
          <w:sz w:val="24"/>
          <w:szCs w:val="24"/>
        </w:rPr>
        <w:t>Semjonov, scampato anch</w:t>
      </w:r>
      <w:r>
        <w:rPr>
          <w:rFonts w:ascii="Palatino Linotype" w:hAnsi="Palatino Linotype"/>
          <w:sz w:val="24"/>
          <w:szCs w:val="24"/>
        </w:rPr>
        <w:t>’</w:t>
      </w:r>
      <w:r w:rsidRPr="00962106">
        <w:rPr>
          <w:rFonts w:ascii="Palatino Linotype" w:hAnsi="Palatino Linotype"/>
          <w:sz w:val="24"/>
          <w:szCs w:val="24"/>
        </w:rPr>
        <w:t xml:space="preserve">egli, come Turbin, tanti anni prima, per miracolo e grazie a delicate mani femminili, ad un agguato di soldati sovietici nella propria patria, e rifugiatosi dopo numerose peripezie in un villaggio della Slovenia, fervente credente, medico generoso, uomo solitario e rispettoso pago della sola propria libertà, si </w:t>
      </w:r>
      <w:r w:rsidRPr="00962106">
        <w:rPr>
          <w:rFonts w:ascii="Palatino Linotype" w:hAnsi="Palatino Linotype"/>
          <w:sz w:val="24"/>
          <w:szCs w:val="24"/>
        </w:rPr>
        <w:lastRenderedPageBreak/>
        <w:t xml:space="preserve">suicida nel maggio del </w:t>
      </w:r>
      <w:r>
        <w:rPr>
          <w:rFonts w:ascii="Palatino Linotype" w:hAnsi="Palatino Linotype"/>
          <w:sz w:val="24"/>
          <w:szCs w:val="24"/>
        </w:rPr>
        <w:t>“</w:t>
      </w:r>
      <w:r w:rsidRPr="00962106">
        <w:rPr>
          <w:rFonts w:ascii="Palatino Linotype" w:hAnsi="Palatino Linotype"/>
          <w:sz w:val="24"/>
          <w:szCs w:val="24"/>
        </w:rPr>
        <w:t>grande e terribile anno 1945</w:t>
      </w:r>
      <w:r>
        <w:rPr>
          <w:rFonts w:ascii="Palatino Linotype" w:hAnsi="Palatino Linotype"/>
          <w:sz w:val="24"/>
          <w:szCs w:val="24"/>
        </w:rPr>
        <w:t>”,</w:t>
      </w:r>
      <w:r w:rsidRPr="00962106">
        <w:rPr>
          <w:rStyle w:val="FootnoteReference"/>
          <w:rFonts w:ascii="Palatino Linotype" w:hAnsi="Palatino Linotype"/>
          <w:sz w:val="24"/>
          <w:szCs w:val="24"/>
        </w:rPr>
        <w:footnoteReference w:id="10"/>
      </w:r>
      <w:r w:rsidRPr="00962106">
        <w:rPr>
          <w:rFonts w:ascii="Palatino Linotype" w:hAnsi="Palatino Linotype"/>
          <w:sz w:val="24"/>
          <w:szCs w:val="24"/>
        </w:rPr>
        <w:t xml:space="preserve"> terrorizzato dal pericolo di un</w:t>
      </w:r>
      <w:r>
        <w:rPr>
          <w:rFonts w:ascii="Palatino Linotype" w:hAnsi="Palatino Linotype"/>
          <w:sz w:val="24"/>
          <w:szCs w:val="24"/>
        </w:rPr>
        <w:t>’</w:t>
      </w:r>
      <w:r w:rsidRPr="00962106">
        <w:rPr>
          <w:rFonts w:ascii="Palatino Linotype" w:hAnsi="Palatino Linotype"/>
          <w:sz w:val="24"/>
          <w:szCs w:val="24"/>
        </w:rPr>
        <w:t>imminente invasione sovietica nei luoghi del suo sperduto rifugio</w:t>
      </w:r>
      <w:r>
        <w:rPr>
          <w:rFonts w:ascii="Palatino Linotype" w:hAnsi="Palatino Linotype"/>
          <w:sz w:val="24"/>
          <w:szCs w:val="24"/>
        </w:rPr>
        <w:t>.</w:t>
      </w:r>
      <w:r w:rsidRPr="00962106">
        <w:rPr>
          <w:rStyle w:val="FootnoteReference"/>
          <w:rFonts w:ascii="Palatino Linotype" w:hAnsi="Palatino Linotype"/>
          <w:sz w:val="24"/>
          <w:szCs w:val="24"/>
        </w:rPr>
        <w:footnoteReference w:id="11"/>
      </w:r>
    </w:p>
    <w:p w:rsidR="006232CD" w:rsidRPr="00962106" w:rsidRDefault="006232CD" w:rsidP="00962106">
      <w:pPr>
        <w:tabs>
          <w:tab w:val="left" w:pos="374"/>
        </w:tabs>
        <w:spacing w:after="0" w:line="240" w:lineRule="auto"/>
        <w:ind w:firstLine="567"/>
        <w:jc w:val="both"/>
        <w:rPr>
          <w:rFonts w:ascii="Palatino Linotype" w:hAnsi="Palatino Linotype"/>
          <w:sz w:val="24"/>
          <w:szCs w:val="24"/>
        </w:rPr>
      </w:pPr>
      <w:r w:rsidRPr="00962106">
        <w:rPr>
          <w:rFonts w:ascii="Palatino Linotype" w:hAnsi="Palatino Linotype"/>
          <w:sz w:val="24"/>
          <w:szCs w:val="24"/>
        </w:rPr>
        <w:t>Come si evince da questi parziali esempi, la narrativa di Jančar, come in genere molta letteratura slovena contemporanea, è intrisa di storia e di atmosfere di guerra. E non c</w:t>
      </w:r>
      <w:r>
        <w:rPr>
          <w:rFonts w:ascii="Palatino Linotype" w:hAnsi="Palatino Linotype"/>
          <w:sz w:val="24"/>
          <w:szCs w:val="24"/>
        </w:rPr>
        <w:t>’</w:t>
      </w:r>
      <w:r w:rsidRPr="00962106">
        <w:rPr>
          <w:rFonts w:ascii="Palatino Linotype" w:hAnsi="Palatino Linotype"/>
          <w:sz w:val="24"/>
          <w:szCs w:val="24"/>
        </w:rPr>
        <w:t>è da stupirsi: dopo secoli, l</w:t>
      </w:r>
      <w:r>
        <w:rPr>
          <w:rFonts w:ascii="Palatino Linotype" w:hAnsi="Palatino Linotype"/>
          <w:sz w:val="24"/>
          <w:szCs w:val="24"/>
        </w:rPr>
        <w:t>’</w:t>
      </w:r>
      <w:r w:rsidRPr="00962106">
        <w:rPr>
          <w:rFonts w:ascii="Palatino Linotype" w:hAnsi="Palatino Linotype"/>
          <w:sz w:val="24"/>
          <w:szCs w:val="24"/>
        </w:rPr>
        <w:t xml:space="preserve">attuale indipendenza slovena conta, oggi, 2016, </w:t>
      </w:r>
      <w:r>
        <w:rPr>
          <w:rFonts w:ascii="Palatino Linotype" w:hAnsi="Palatino Linotype"/>
          <w:sz w:val="24"/>
          <w:szCs w:val="24"/>
        </w:rPr>
        <w:t>poco più di un quarto di secolo</w:t>
      </w:r>
      <w:r w:rsidRPr="00962106">
        <w:rPr>
          <w:rFonts w:ascii="Palatino Linotype" w:hAnsi="Palatino Linotype"/>
          <w:sz w:val="24"/>
          <w:szCs w:val="24"/>
        </w:rPr>
        <w:t xml:space="preserve"> e</w:t>
      </w:r>
      <w:r>
        <w:rPr>
          <w:rFonts w:ascii="Palatino Linotype" w:hAnsi="Palatino Linotype"/>
          <w:sz w:val="24"/>
          <w:szCs w:val="24"/>
        </w:rPr>
        <w:t xml:space="preserve">, nella visione di Jančar, </w:t>
      </w:r>
      <w:r w:rsidRPr="00962106">
        <w:rPr>
          <w:rFonts w:ascii="Palatino Linotype" w:hAnsi="Palatino Linotype"/>
          <w:sz w:val="24"/>
          <w:szCs w:val="24"/>
        </w:rPr>
        <w:t>l</w:t>
      </w:r>
      <w:r>
        <w:rPr>
          <w:rFonts w:ascii="Palatino Linotype" w:hAnsi="Palatino Linotype"/>
          <w:sz w:val="24"/>
          <w:szCs w:val="24"/>
        </w:rPr>
        <w:t>’</w:t>
      </w:r>
      <w:r w:rsidRPr="00962106">
        <w:rPr>
          <w:rFonts w:ascii="Palatino Linotype" w:hAnsi="Palatino Linotype"/>
          <w:sz w:val="24"/>
          <w:szCs w:val="24"/>
        </w:rPr>
        <w:t xml:space="preserve">ultima dittatura, subita per 35 anni a iniziare proprio dal </w:t>
      </w:r>
      <w:r>
        <w:rPr>
          <w:rFonts w:ascii="Palatino Linotype" w:hAnsi="Palatino Linotype"/>
          <w:sz w:val="24"/>
          <w:szCs w:val="24"/>
        </w:rPr>
        <w:t>“</w:t>
      </w:r>
      <w:r w:rsidRPr="00962106">
        <w:rPr>
          <w:rFonts w:ascii="Palatino Linotype" w:hAnsi="Palatino Linotype"/>
          <w:sz w:val="24"/>
          <w:szCs w:val="24"/>
        </w:rPr>
        <w:t>terribile</w:t>
      </w:r>
      <w:r>
        <w:rPr>
          <w:rFonts w:ascii="Palatino Linotype" w:hAnsi="Palatino Linotype"/>
          <w:sz w:val="24"/>
          <w:szCs w:val="24"/>
        </w:rPr>
        <w:t>”</w:t>
      </w:r>
      <w:r w:rsidRPr="00962106">
        <w:rPr>
          <w:rFonts w:ascii="Palatino Linotype" w:hAnsi="Palatino Linotype"/>
          <w:sz w:val="24"/>
          <w:szCs w:val="24"/>
        </w:rPr>
        <w:t xml:space="preserve"> 1945,</w:t>
      </w:r>
      <w:r>
        <w:rPr>
          <w:rFonts w:ascii="Palatino Linotype" w:hAnsi="Palatino Linotype"/>
          <w:sz w:val="24"/>
          <w:szCs w:val="24"/>
        </w:rPr>
        <w:t xml:space="preserve"> è</w:t>
      </w:r>
      <w:r w:rsidRPr="00962106">
        <w:rPr>
          <w:rFonts w:ascii="Palatino Linotype" w:hAnsi="Palatino Linotype"/>
          <w:sz w:val="24"/>
          <w:szCs w:val="24"/>
        </w:rPr>
        <w:t xml:space="preserve"> stata, per gli sloveni, territorialmente a contatto con un</w:t>
      </w:r>
      <w:r>
        <w:rPr>
          <w:rFonts w:ascii="Palatino Linotype" w:hAnsi="Palatino Linotype"/>
          <w:sz w:val="24"/>
          <w:szCs w:val="24"/>
        </w:rPr>
        <w:t>’</w:t>
      </w:r>
      <w:r w:rsidRPr="00962106">
        <w:rPr>
          <w:rFonts w:ascii="Palatino Linotype" w:hAnsi="Palatino Linotype"/>
          <w:sz w:val="24"/>
          <w:szCs w:val="24"/>
        </w:rPr>
        <w:t xml:space="preserve">Europa occidentale che da quella stessa data vive libera in Stati democratici, più penosa e dolorosa rispetto al resto della penisola balcanica. In effetti, il regime di Tito </w:t>
      </w:r>
      <w:r>
        <w:rPr>
          <w:rFonts w:ascii="Palatino Linotype" w:hAnsi="Palatino Linotype"/>
          <w:sz w:val="24"/>
          <w:szCs w:val="24"/>
        </w:rPr>
        <w:t>–</w:t>
      </w:r>
      <w:r w:rsidRPr="00962106">
        <w:rPr>
          <w:rFonts w:ascii="Palatino Linotype" w:hAnsi="Palatino Linotype"/>
          <w:sz w:val="24"/>
          <w:szCs w:val="24"/>
        </w:rPr>
        <w:t xml:space="preserve"> nei confronti del quale Jančar manifesta aperto disprezzo</w:t>
      </w:r>
      <w:r>
        <w:rPr>
          <w:rFonts w:ascii="Palatino Linotype" w:hAnsi="Palatino Linotype"/>
          <w:sz w:val="24"/>
          <w:szCs w:val="24"/>
        </w:rPr>
        <w:t xml:space="preserve"> –</w:t>
      </w:r>
      <w:r w:rsidRPr="00962106">
        <w:rPr>
          <w:rFonts w:ascii="Palatino Linotype" w:hAnsi="Palatino Linotype"/>
          <w:sz w:val="24"/>
          <w:szCs w:val="24"/>
        </w:rPr>
        <w:t>, per quanto negli anni si fosse affrancato dallo stalinismo sovietico e avesse favorito gradualmente una certa occidentalizzazione della politica, pure restò un regime che non esitò a stroncare con la forza quei movimenti rinnovatori, come la primavera croata del 1971: movimenti giovanili, che dall</w:t>
      </w:r>
      <w:r>
        <w:rPr>
          <w:rFonts w:ascii="Palatino Linotype" w:hAnsi="Palatino Linotype"/>
          <w:sz w:val="24"/>
          <w:szCs w:val="24"/>
        </w:rPr>
        <w:t>’</w:t>
      </w:r>
      <w:r w:rsidRPr="00962106">
        <w:rPr>
          <w:rFonts w:ascii="Palatino Linotype" w:hAnsi="Palatino Linotype"/>
          <w:sz w:val="24"/>
          <w:szCs w:val="24"/>
        </w:rPr>
        <w:t>America contagiarono l</w:t>
      </w:r>
      <w:r>
        <w:rPr>
          <w:rFonts w:ascii="Palatino Linotype" w:hAnsi="Palatino Linotype"/>
          <w:sz w:val="24"/>
          <w:szCs w:val="24"/>
        </w:rPr>
        <w:t>’</w:t>
      </w:r>
      <w:r w:rsidRPr="00962106">
        <w:rPr>
          <w:rFonts w:ascii="Palatino Linotype" w:hAnsi="Palatino Linotype"/>
          <w:sz w:val="24"/>
          <w:szCs w:val="24"/>
        </w:rPr>
        <w:t xml:space="preserve">Europa intera </w:t>
      </w:r>
      <w:r w:rsidRPr="00962106">
        <w:rPr>
          <w:rFonts w:ascii="Palatino Linotype" w:hAnsi="Palatino Linotype"/>
          <w:sz w:val="24"/>
          <w:szCs w:val="24"/>
          <w:shd w:val="clear" w:color="auto" w:fill="FFFFFF"/>
        </w:rPr>
        <w:t>dall</w:t>
      </w:r>
      <w:r>
        <w:rPr>
          <w:rFonts w:ascii="Palatino Linotype" w:hAnsi="Palatino Linotype"/>
          <w:sz w:val="24"/>
          <w:szCs w:val="24"/>
          <w:shd w:val="clear" w:color="auto" w:fill="FFFFFF"/>
        </w:rPr>
        <w:t>’</w:t>
      </w:r>
      <w:r w:rsidRPr="00962106">
        <w:rPr>
          <w:rFonts w:ascii="Palatino Linotype" w:hAnsi="Palatino Linotype"/>
          <w:sz w:val="24"/>
          <w:szCs w:val="24"/>
          <w:shd w:val="clear" w:color="auto" w:fill="FFFFFF"/>
        </w:rPr>
        <w:t>Occidente all</w:t>
      </w:r>
      <w:r>
        <w:rPr>
          <w:rFonts w:ascii="Palatino Linotype" w:hAnsi="Palatino Linotype"/>
          <w:sz w:val="24"/>
          <w:szCs w:val="24"/>
          <w:shd w:val="clear" w:color="auto" w:fill="FFFFFF"/>
        </w:rPr>
        <w:t>’</w:t>
      </w:r>
      <w:r w:rsidRPr="00962106">
        <w:rPr>
          <w:rFonts w:ascii="Palatino Linotype" w:hAnsi="Palatino Linotype"/>
          <w:sz w:val="24"/>
          <w:szCs w:val="24"/>
          <w:shd w:val="clear" w:color="auto" w:fill="FFFFFF"/>
        </w:rPr>
        <w:t>Est</w:t>
      </w:r>
      <w:r w:rsidRPr="00962106">
        <w:rPr>
          <w:rStyle w:val="apple-converted-space"/>
          <w:rFonts w:ascii="Palatino Linotype" w:hAnsi="Palatino Linotype"/>
          <w:sz w:val="24"/>
          <w:szCs w:val="24"/>
          <w:shd w:val="clear" w:color="auto" w:fill="FFFFFF"/>
        </w:rPr>
        <w:t xml:space="preserve"> </w:t>
      </w:r>
      <w:hyperlink r:id="rId7" w:tooltip="Comunismo" w:history="1">
        <w:r w:rsidRPr="00962106">
          <w:rPr>
            <w:rStyle w:val="Hyperlink"/>
            <w:rFonts w:ascii="Palatino Linotype" w:hAnsi="Palatino Linotype"/>
            <w:color w:val="auto"/>
            <w:sz w:val="24"/>
            <w:szCs w:val="24"/>
            <w:u w:val="none"/>
            <w:shd w:val="clear" w:color="auto" w:fill="FFFFFF"/>
          </w:rPr>
          <w:t>comunista</w:t>
        </w:r>
      </w:hyperlink>
      <w:r w:rsidRPr="00962106">
        <w:rPr>
          <w:rFonts w:ascii="Palatino Linotype" w:hAnsi="Palatino Linotype"/>
          <w:sz w:val="24"/>
          <w:szCs w:val="24"/>
          <w:shd w:val="clear" w:color="auto" w:fill="FFFFFF"/>
        </w:rPr>
        <w:t>, con la loro forte carica di</w:t>
      </w:r>
      <w:r w:rsidRPr="00962106">
        <w:rPr>
          <w:rStyle w:val="apple-converted-space"/>
          <w:rFonts w:ascii="Palatino Linotype" w:hAnsi="Palatino Linotype"/>
          <w:sz w:val="24"/>
          <w:szCs w:val="24"/>
          <w:shd w:val="clear" w:color="auto" w:fill="FFFFFF"/>
        </w:rPr>
        <w:t xml:space="preserve"> </w:t>
      </w:r>
      <w:hyperlink r:id="rId8" w:tooltip="Contestazione" w:history="1">
        <w:r w:rsidRPr="00962106">
          <w:rPr>
            <w:rStyle w:val="Hyperlink"/>
            <w:rFonts w:ascii="Palatino Linotype" w:hAnsi="Palatino Linotype"/>
            <w:color w:val="auto"/>
            <w:sz w:val="24"/>
            <w:szCs w:val="24"/>
            <w:u w:val="none"/>
            <w:shd w:val="clear" w:color="auto" w:fill="FFFFFF"/>
          </w:rPr>
          <w:t>contestazione</w:t>
        </w:r>
      </w:hyperlink>
      <w:r w:rsidRPr="00962106">
        <w:rPr>
          <w:rFonts w:ascii="Palatino Linotype" w:hAnsi="Palatino Linotype"/>
          <w:sz w:val="24"/>
          <w:szCs w:val="24"/>
        </w:rPr>
        <w:t xml:space="preserve"> generale </w:t>
      </w:r>
      <w:r w:rsidRPr="00962106">
        <w:rPr>
          <w:rStyle w:val="apple-converted-space"/>
          <w:rFonts w:ascii="Palatino Linotype" w:hAnsi="Palatino Linotype"/>
          <w:sz w:val="24"/>
          <w:szCs w:val="24"/>
          <w:shd w:val="clear" w:color="auto" w:fill="FFFFFF"/>
        </w:rPr>
        <w:t xml:space="preserve">contro ogni principio di autorità giustificativo del potere, e contro i </w:t>
      </w:r>
      <w:r w:rsidRPr="00962106">
        <w:rPr>
          <w:rFonts w:ascii="Palatino Linotype" w:hAnsi="Palatino Linotype"/>
          <w:sz w:val="24"/>
          <w:szCs w:val="24"/>
          <w:shd w:val="clear" w:color="auto" w:fill="FFFFFF"/>
        </w:rPr>
        <w:t>pregiudizi socio-politici.</w:t>
      </w:r>
      <w:r w:rsidRPr="00962106">
        <w:rPr>
          <w:rFonts w:ascii="Palatino Linotype" w:hAnsi="Palatino Linotype"/>
          <w:sz w:val="24"/>
          <w:szCs w:val="24"/>
        </w:rPr>
        <w:t xml:space="preserve"> Lo stesso Jančar, giovane studente universitario, nel 1974 fu arrestato e imprigionato con l</w:t>
      </w:r>
      <w:r>
        <w:rPr>
          <w:rFonts w:ascii="Palatino Linotype" w:hAnsi="Palatino Linotype"/>
          <w:sz w:val="24"/>
          <w:szCs w:val="24"/>
        </w:rPr>
        <w:t>’</w:t>
      </w:r>
      <w:r w:rsidRPr="00962106">
        <w:rPr>
          <w:rFonts w:ascii="Palatino Linotype" w:hAnsi="Palatino Linotype"/>
          <w:sz w:val="24"/>
          <w:szCs w:val="24"/>
        </w:rPr>
        <w:t xml:space="preserve">accusa di diffondere propaganda ostile; ma poi, più che in prigione, pagò in seguito il suo </w:t>
      </w:r>
      <w:r w:rsidRPr="00962106">
        <w:rPr>
          <w:rFonts w:ascii="Palatino Linotype" w:hAnsi="Palatino Linotype"/>
          <w:i/>
          <w:sz w:val="24"/>
          <w:szCs w:val="24"/>
        </w:rPr>
        <w:t>status</w:t>
      </w:r>
      <w:r w:rsidRPr="00962106">
        <w:rPr>
          <w:rFonts w:ascii="Palatino Linotype" w:hAnsi="Palatino Linotype"/>
          <w:sz w:val="24"/>
          <w:szCs w:val="24"/>
        </w:rPr>
        <w:t xml:space="preserve"> di sovversivo con continui maltrattamenti da parte dei superiori, mentre, in servizio presso l</w:t>
      </w:r>
      <w:r>
        <w:rPr>
          <w:rFonts w:ascii="Palatino Linotype" w:hAnsi="Palatino Linotype"/>
          <w:sz w:val="24"/>
          <w:szCs w:val="24"/>
        </w:rPr>
        <w:t>’</w:t>
      </w:r>
      <w:r w:rsidRPr="00962106">
        <w:rPr>
          <w:rFonts w:ascii="Palatino Linotype" w:hAnsi="Palatino Linotype"/>
          <w:sz w:val="24"/>
          <w:szCs w:val="24"/>
        </w:rPr>
        <w:t>esercito jugoslavo, era di stanza in Serbia.</w:t>
      </w:r>
    </w:p>
    <w:p w:rsidR="006232CD" w:rsidRPr="00962106" w:rsidRDefault="006232CD" w:rsidP="00962106">
      <w:pPr>
        <w:tabs>
          <w:tab w:val="left" w:pos="374"/>
        </w:tabs>
        <w:spacing w:after="0" w:line="240" w:lineRule="auto"/>
        <w:ind w:firstLine="567"/>
        <w:jc w:val="both"/>
        <w:rPr>
          <w:rFonts w:ascii="Palatino Linotype" w:hAnsi="Palatino Linotype"/>
          <w:sz w:val="24"/>
          <w:szCs w:val="24"/>
        </w:rPr>
      </w:pPr>
      <w:r w:rsidRPr="00962106">
        <w:rPr>
          <w:rFonts w:ascii="Palatino Linotype" w:hAnsi="Palatino Linotype"/>
          <w:sz w:val="24"/>
          <w:szCs w:val="24"/>
        </w:rPr>
        <w:t>Seppure estesa testimonianza di ciò è presente nella narrativa e nei saggi dello scrittore, vanamente, tuttavia, si cercherebbe in essi la voce alterata o ideologizzata di tanti altri dissidenti inclini a demonizzare il solo nemico. Il suo radicato impegno civile, politico ed etico, più orientato a capire e a far capire che ad accusare, accosta i suoi toni a quelli inflessibili e pacati, apparentemente oggettivi e distaccati dei grandi narratori che superano l</w:t>
      </w:r>
      <w:r>
        <w:rPr>
          <w:rFonts w:ascii="Palatino Linotype" w:hAnsi="Palatino Linotype"/>
          <w:sz w:val="24"/>
          <w:szCs w:val="24"/>
        </w:rPr>
        <w:t>’</w:t>
      </w:r>
      <w:r w:rsidRPr="00962106">
        <w:rPr>
          <w:rFonts w:ascii="Palatino Linotype" w:hAnsi="Palatino Linotype"/>
          <w:sz w:val="24"/>
          <w:szCs w:val="24"/>
        </w:rPr>
        <w:t xml:space="preserve">esame dello spazio, delle lingue e dei secoli </w:t>
      </w:r>
      <w:r>
        <w:rPr>
          <w:rFonts w:ascii="Palatino Linotype" w:hAnsi="Palatino Linotype"/>
          <w:sz w:val="24"/>
          <w:szCs w:val="24"/>
        </w:rPr>
        <w:t>–</w:t>
      </w:r>
      <w:r w:rsidRPr="00962106">
        <w:rPr>
          <w:rFonts w:ascii="Palatino Linotype" w:hAnsi="Palatino Linotype"/>
          <w:sz w:val="24"/>
          <w:szCs w:val="24"/>
        </w:rPr>
        <w:t xml:space="preserve"> tanto è fitta tra loro la misteriosa, continua sintonia </w:t>
      </w:r>
      <w:r>
        <w:rPr>
          <w:rFonts w:ascii="Palatino Linotype" w:hAnsi="Palatino Linotype"/>
          <w:sz w:val="24"/>
          <w:szCs w:val="24"/>
        </w:rPr>
        <w:t>–</w:t>
      </w:r>
      <w:r w:rsidRPr="00962106">
        <w:rPr>
          <w:rFonts w:ascii="Palatino Linotype" w:hAnsi="Palatino Linotype"/>
          <w:sz w:val="24"/>
          <w:szCs w:val="24"/>
        </w:rPr>
        <w:t xml:space="preserve">, compresi quelli che Jančar rende co-protagonisti delle sue opere o dei quali penetra a fondo la poetica in alcuni suoi articoli. Il merito dei suoi romanzi, pertanto </w:t>
      </w:r>
      <w:r>
        <w:rPr>
          <w:rFonts w:ascii="Palatino Linotype" w:hAnsi="Palatino Linotype"/>
          <w:sz w:val="24"/>
          <w:szCs w:val="24"/>
        </w:rPr>
        <w:t>–</w:t>
      </w:r>
      <w:r w:rsidRPr="00962106">
        <w:rPr>
          <w:rFonts w:ascii="Palatino Linotype" w:hAnsi="Palatino Linotype"/>
          <w:sz w:val="24"/>
          <w:szCs w:val="24"/>
        </w:rPr>
        <w:t xml:space="preserve"> oltre al fascino di raccontare storie, che per quanto tragiche sono illuminanti quanto più la complessità architettonica della struttura narrativa si accentua </w:t>
      </w:r>
      <w:r>
        <w:rPr>
          <w:rFonts w:ascii="Palatino Linotype" w:hAnsi="Palatino Linotype"/>
          <w:sz w:val="24"/>
          <w:szCs w:val="24"/>
        </w:rPr>
        <w:t>–</w:t>
      </w:r>
      <w:r w:rsidRPr="00962106">
        <w:rPr>
          <w:rFonts w:ascii="Palatino Linotype" w:hAnsi="Palatino Linotype"/>
          <w:sz w:val="24"/>
          <w:szCs w:val="24"/>
        </w:rPr>
        <w:t>, è nel fatto che le trame, quantunque trattino storie familiari e private, sono incarnate alla grande Storia, che dalla Slovenia si irradia all</w:t>
      </w:r>
      <w:r>
        <w:rPr>
          <w:rFonts w:ascii="Palatino Linotype" w:hAnsi="Palatino Linotype"/>
          <w:sz w:val="24"/>
          <w:szCs w:val="24"/>
        </w:rPr>
        <w:t>’</w:t>
      </w:r>
      <w:r w:rsidRPr="00962106">
        <w:rPr>
          <w:rFonts w:ascii="Palatino Linotype" w:hAnsi="Palatino Linotype"/>
          <w:sz w:val="24"/>
          <w:szCs w:val="24"/>
        </w:rPr>
        <w:t>Europa intera, fino a costituire un unico grande organismo. Qualità che rende Jančar autentico narratore mitteleuropeo.</w:t>
      </w:r>
      <w:r>
        <w:rPr>
          <w:rFonts w:ascii="Palatino Linotype" w:hAnsi="Palatino Linotype"/>
          <w:sz w:val="24"/>
          <w:szCs w:val="24"/>
        </w:rPr>
        <w:t xml:space="preserve"> </w:t>
      </w:r>
    </w:p>
    <w:p w:rsidR="006232CD" w:rsidRPr="00962106" w:rsidRDefault="006232CD" w:rsidP="00962106">
      <w:pPr>
        <w:tabs>
          <w:tab w:val="left" w:pos="374"/>
        </w:tabs>
        <w:spacing w:after="0" w:line="240" w:lineRule="auto"/>
        <w:ind w:firstLine="567"/>
        <w:jc w:val="both"/>
        <w:rPr>
          <w:rFonts w:ascii="Palatino Linotype" w:hAnsi="Palatino Linotype"/>
          <w:sz w:val="24"/>
          <w:szCs w:val="24"/>
        </w:rPr>
      </w:pPr>
      <w:r w:rsidRPr="00962106">
        <w:rPr>
          <w:rFonts w:ascii="Palatino Linotype" w:hAnsi="Palatino Linotype"/>
          <w:sz w:val="24"/>
          <w:szCs w:val="24"/>
        </w:rPr>
        <w:t xml:space="preserve">Negli anni immediatamente successivi al 1980, quando, morto Tito, la Slovenia respira aria </w:t>
      </w:r>
      <w:r>
        <w:rPr>
          <w:rFonts w:ascii="Palatino Linotype" w:hAnsi="Palatino Linotype"/>
          <w:sz w:val="24"/>
          <w:szCs w:val="24"/>
        </w:rPr>
        <w:t xml:space="preserve">più </w:t>
      </w:r>
      <w:r w:rsidRPr="00962106">
        <w:rPr>
          <w:rFonts w:ascii="Palatino Linotype" w:hAnsi="Palatino Linotype"/>
          <w:sz w:val="24"/>
          <w:szCs w:val="24"/>
        </w:rPr>
        <w:t xml:space="preserve">libera, la narrativa di Jančar conficca lo sguardo negli abissi del </w:t>
      </w:r>
      <w:r>
        <w:rPr>
          <w:rFonts w:ascii="Palatino Linotype" w:hAnsi="Palatino Linotype"/>
          <w:sz w:val="24"/>
          <w:szCs w:val="24"/>
        </w:rPr>
        <w:t>‘</w:t>
      </w:r>
      <w:r w:rsidRPr="00962106">
        <w:rPr>
          <w:rFonts w:ascii="Palatino Linotype" w:hAnsi="Palatino Linotype"/>
          <w:sz w:val="24"/>
          <w:szCs w:val="24"/>
        </w:rPr>
        <w:t xml:space="preserve">900; non per smarrirsi in esso e crogiolarvisi tra dolore e odio, ma perché </w:t>
      </w:r>
      <w:r>
        <w:rPr>
          <w:rFonts w:ascii="Palatino Linotype" w:hAnsi="Palatino Linotype"/>
          <w:sz w:val="24"/>
          <w:szCs w:val="24"/>
        </w:rPr>
        <w:t>–</w:t>
      </w:r>
      <w:r w:rsidRPr="00962106">
        <w:rPr>
          <w:rFonts w:ascii="Palatino Linotype" w:hAnsi="Palatino Linotype"/>
          <w:sz w:val="24"/>
          <w:szCs w:val="24"/>
        </w:rPr>
        <w:t xml:space="preserve"> penetrando il groviglio di fatti e di orrori che la guerra e i regimi di qualunque colore, in un folle </w:t>
      </w:r>
      <w:r w:rsidRPr="00962106">
        <w:rPr>
          <w:rFonts w:ascii="Palatino Linotype" w:hAnsi="Palatino Linotype"/>
          <w:sz w:val="24"/>
          <w:szCs w:val="24"/>
        </w:rPr>
        <w:lastRenderedPageBreak/>
        <w:t>vortice di alleanze e di ostilità, hanno fomentato soprattutto nelle menti perverse fino ad affondare la sua Slovenia e l</w:t>
      </w:r>
      <w:r>
        <w:rPr>
          <w:rFonts w:ascii="Palatino Linotype" w:hAnsi="Palatino Linotype"/>
          <w:sz w:val="24"/>
          <w:szCs w:val="24"/>
        </w:rPr>
        <w:t>’</w:t>
      </w:r>
      <w:r w:rsidRPr="00962106">
        <w:rPr>
          <w:rFonts w:ascii="Palatino Linotype" w:hAnsi="Palatino Linotype"/>
          <w:sz w:val="24"/>
          <w:szCs w:val="24"/>
        </w:rPr>
        <w:t xml:space="preserve">intera Europa nella tragedia </w:t>
      </w:r>
      <w:r>
        <w:rPr>
          <w:rFonts w:ascii="Palatino Linotype" w:hAnsi="Palatino Linotype"/>
          <w:sz w:val="24"/>
          <w:szCs w:val="24"/>
        </w:rPr>
        <w:t>–</w:t>
      </w:r>
      <w:r w:rsidRPr="00962106">
        <w:rPr>
          <w:rFonts w:ascii="Palatino Linotype" w:hAnsi="Palatino Linotype"/>
          <w:sz w:val="24"/>
          <w:szCs w:val="24"/>
        </w:rPr>
        <w:t xml:space="preserve"> il lettore potesse prendere consapevolezza di cosa fosse stato il </w:t>
      </w:r>
      <w:r>
        <w:rPr>
          <w:rFonts w:ascii="Palatino Linotype" w:hAnsi="Palatino Linotype"/>
          <w:sz w:val="24"/>
          <w:szCs w:val="24"/>
        </w:rPr>
        <w:t>‘</w:t>
      </w:r>
      <w:r w:rsidRPr="00962106">
        <w:rPr>
          <w:rFonts w:ascii="Palatino Linotype" w:hAnsi="Palatino Linotype"/>
          <w:sz w:val="24"/>
          <w:szCs w:val="24"/>
        </w:rPr>
        <w:t>900 con i suoi totalitarismi; nella certezza, Jančar, sin dai suoi primi racconti, che ad ogni abisso corrisponde un punto di risalita, come insegnano i corsi e i ricorsi della Storia.</w:t>
      </w:r>
    </w:p>
    <w:p w:rsidR="006232CD" w:rsidRDefault="006232CD" w:rsidP="00962106">
      <w:pPr>
        <w:tabs>
          <w:tab w:val="left" w:pos="374"/>
        </w:tabs>
        <w:spacing w:after="0" w:line="240" w:lineRule="auto"/>
        <w:ind w:firstLine="567"/>
        <w:jc w:val="both"/>
        <w:rPr>
          <w:rFonts w:ascii="Palatino Linotype" w:hAnsi="Palatino Linotype"/>
          <w:sz w:val="24"/>
          <w:szCs w:val="24"/>
          <w:lang w:eastAsia="en-US"/>
        </w:rPr>
      </w:pPr>
      <w:r>
        <w:rPr>
          <w:rFonts w:ascii="Palatino Linotype" w:hAnsi="Palatino Linotype"/>
          <w:iCs/>
          <w:sz w:val="24"/>
          <w:szCs w:val="24"/>
          <w:lang w:eastAsia="en-US"/>
        </w:rPr>
        <w:t>“</w:t>
      </w:r>
      <w:r w:rsidRPr="00962106">
        <w:rPr>
          <w:rFonts w:ascii="Palatino Linotype" w:hAnsi="Palatino Linotype"/>
          <w:iCs/>
          <w:sz w:val="24"/>
          <w:szCs w:val="24"/>
          <w:lang w:eastAsia="en-US"/>
        </w:rPr>
        <w:t>C</w:t>
      </w:r>
      <w:r>
        <w:rPr>
          <w:rFonts w:ascii="Palatino Linotype" w:hAnsi="Palatino Linotype"/>
          <w:iCs/>
          <w:sz w:val="24"/>
          <w:szCs w:val="24"/>
          <w:lang w:eastAsia="en-US"/>
        </w:rPr>
        <w:t>’</w:t>
      </w:r>
      <w:r w:rsidRPr="00962106">
        <w:rPr>
          <w:rFonts w:ascii="Palatino Linotype" w:hAnsi="Palatino Linotype"/>
          <w:iCs/>
          <w:sz w:val="24"/>
          <w:szCs w:val="24"/>
          <w:lang w:eastAsia="en-US"/>
        </w:rPr>
        <w:t>e una forza che ci spinge talvolta a guardare giù nell</w:t>
      </w:r>
      <w:r>
        <w:rPr>
          <w:rFonts w:ascii="Palatino Linotype" w:hAnsi="Palatino Linotype"/>
          <w:iCs/>
          <w:sz w:val="24"/>
          <w:szCs w:val="24"/>
          <w:lang w:eastAsia="en-US"/>
        </w:rPr>
        <w:t>’</w:t>
      </w:r>
      <w:r w:rsidRPr="00962106">
        <w:rPr>
          <w:rFonts w:ascii="Palatino Linotype" w:hAnsi="Palatino Linotype"/>
          <w:iCs/>
          <w:sz w:val="24"/>
          <w:szCs w:val="24"/>
          <w:lang w:eastAsia="en-US"/>
        </w:rPr>
        <w:t>abisso… Ci attira il freddo… l</w:t>
      </w:r>
      <w:r>
        <w:rPr>
          <w:rFonts w:ascii="Palatino Linotype" w:hAnsi="Palatino Linotype"/>
          <w:iCs/>
          <w:sz w:val="24"/>
          <w:szCs w:val="24"/>
          <w:lang w:eastAsia="en-US"/>
        </w:rPr>
        <w:t>’</w:t>
      </w:r>
      <w:r w:rsidRPr="00962106">
        <w:rPr>
          <w:rFonts w:ascii="Palatino Linotype" w:hAnsi="Palatino Linotype"/>
          <w:iCs/>
          <w:sz w:val="24"/>
          <w:szCs w:val="24"/>
          <w:lang w:eastAsia="en-US"/>
        </w:rPr>
        <w:t>abisso</w:t>
      </w:r>
      <w:r>
        <w:rPr>
          <w:rFonts w:ascii="Palatino Linotype" w:hAnsi="Palatino Linotype"/>
          <w:iCs/>
          <w:sz w:val="24"/>
          <w:szCs w:val="24"/>
          <w:lang w:eastAsia="en-US"/>
        </w:rPr>
        <w:t>”,</w:t>
      </w:r>
      <w:r w:rsidRPr="00962106">
        <w:rPr>
          <w:rStyle w:val="FootnoteReference"/>
          <w:rFonts w:ascii="Palatino Linotype" w:eastAsia="AGaramondPro-Italic" w:hAnsi="Palatino Linotype"/>
          <w:iCs/>
          <w:sz w:val="24"/>
          <w:szCs w:val="24"/>
          <w:lang w:eastAsia="en-US"/>
        </w:rPr>
        <w:footnoteReference w:id="12"/>
      </w:r>
      <w:r w:rsidRPr="00962106">
        <w:rPr>
          <w:rFonts w:ascii="Palatino Linotype" w:hAnsi="Palatino Linotype"/>
          <w:iCs/>
          <w:sz w:val="24"/>
          <w:szCs w:val="24"/>
          <w:lang w:eastAsia="en-US"/>
        </w:rPr>
        <w:t xml:space="preserve"> </w:t>
      </w:r>
      <w:r w:rsidRPr="00962106">
        <w:rPr>
          <w:rFonts w:ascii="Palatino Linotype" w:hAnsi="Palatino Linotype"/>
          <w:sz w:val="24"/>
          <w:szCs w:val="24"/>
          <w:lang w:eastAsia="en-US"/>
        </w:rPr>
        <w:t xml:space="preserve">ripete Jančar </w:t>
      </w:r>
      <w:r>
        <w:rPr>
          <w:rFonts w:ascii="Palatino Linotype" w:hAnsi="Palatino Linotype"/>
          <w:sz w:val="24"/>
          <w:szCs w:val="24"/>
          <w:lang w:eastAsia="en-US"/>
        </w:rPr>
        <w:t>–</w:t>
      </w:r>
      <w:r w:rsidRPr="00962106">
        <w:rPr>
          <w:rFonts w:ascii="Palatino Linotype" w:hAnsi="Palatino Linotype"/>
          <w:sz w:val="24"/>
          <w:szCs w:val="24"/>
          <w:lang w:eastAsia="en-US"/>
        </w:rPr>
        <w:t xml:space="preserve"> con Bulgakov del romanzo </w:t>
      </w:r>
      <w:r w:rsidRPr="006646A5">
        <w:rPr>
          <w:rFonts w:ascii="Palatino Linotype" w:hAnsi="Palatino Linotype"/>
          <w:i/>
          <w:sz w:val="24"/>
          <w:szCs w:val="24"/>
          <w:lang w:eastAsia="en-US"/>
        </w:rPr>
        <w:t>La guardia bianca</w:t>
      </w:r>
      <w:r w:rsidRPr="00962106">
        <w:rPr>
          <w:rFonts w:ascii="Palatino Linotype" w:hAnsi="Palatino Linotype"/>
          <w:sz w:val="24"/>
          <w:szCs w:val="24"/>
          <w:lang w:eastAsia="en-US"/>
        </w:rPr>
        <w:t xml:space="preserve"> </w:t>
      </w:r>
      <w:r>
        <w:rPr>
          <w:rFonts w:ascii="Palatino Linotype" w:hAnsi="Palatino Linotype"/>
          <w:sz w:val="24"/>
          <w:szCs w:val="24"/>
          <w:lang w:eastAsia="en-US"/>
        </w:rPr>
        <w:t>–</w:t>
      </w:r>
      <w:r w:rsidRPr="00962106">
        <w:rPr>
          <w:rFonts w:ascii="Palatino Linotype" w:hAnsi="Palatino Linotype"/>
          <w:sz w:val="24"/>
          <w:szCs w:val="24"/>
          <w:lang w:eastAsia="en-US"/>
        </w:rPr>
        <w:t xml:space="preserve"> nel racconto da poco ricordato, </w:t>
      </w:r>
      <w:r w:rsidRPr="00B814A3">
        <w:rPr>
          <w:rFonts w:ascii="Palatino Linotype" w:hAnsi="Palatino Linotype"/>
          <w:i/>
          <w:sz w:val="24"/>
          <w:szCs w:val="24"/>
          <w:lang w:eastAsia="en-US"/>
        </w:rPr>
        <w:t xml:space="preserve">Morte a Santa Maria delle nevi </w:t>
      </w:r>
      <w:r>
        <w:rPr>
          <w:rFonts w:ascii="Palatino Linotype" w:hAnsi="Palatino Linotype"/>
          <w:sz w:val="24"/>
          <w:szCs w:val="24"/>
          <w:lang w:eastAsia="en-US"/>
        </w:rPr>
        <w:t>–</w:t>
      </w:r>
      <w:r w:rsidRPr="00962106">
        <w:rPr>
          <w:rFonts w:ascii="Palatino Linotype" w:hAnsi="Palatino Linotype"/>
          <w:sz w:val="24"/>
          <w:szCs w:val="24"/>
          <w:lang w:eastAsia="en-US"/>
        </w:rPr>
        <w:t xml:space="preserve"> il primo, dei nove, della silloge </w:t>
      </w:r>
      <w:r w:rsidRPr="000F34A0">
        <w:rPr>
          <w:rFonts w:ascii="Palatino Linotype" w:hAnsi="Palatino Linotype"/>
          <w:i/>
          <w:sz w:val="24"/>
          <w:szCs w:val="24"/>
          <w:lang w:eastAsia="en-US"/>
        </w:rPr>
        <w:t xml:space="preserve">L’allievo di Joyce </w:t>
      </w:r>
      <w:r>
        <w:rPr>
          <w:rFonts w:ascii="Palatino Linotype" w:hAnsi="Palatino Linotype"/>
          <w:sz w:val="24"/>
          <w:szCs w:val="24"/>
          <w:lang w:eastAsia="en-US"/>
        </w:rPr>
        <w:t>–</w:t>
      </w:r>
      <w:r w:rsidRPr="00962106">
        <w:rPr>
          <w:rFonts w:ascii="Palatino Linotype" w:hAnsi="Palatino Linotype"/>
          <w:sz w:val="24"/>
          <w:szCs w:val="24"/>
          <w:lang w:eastAsia="en-US"/>
        </w:rPr>
        <w:t xml:space="preserve">, dove, parallelamente al romanzo dello scrittore russo, Jančar ripercorre le traversie del </w:t>
      </w:r>
      <w:r>
        <w:rPr>
          <w:rFonts w:ascii="Palatino Linotype" w:hAnsi="Palatino Linotype"/>
          <w:sz w:val="24"/>
          <w:szCs w:val="24"/>
          <w:lang w:eastAsia="en-US"/>
        </w:rPr>
        <w:t>‘</w:t>
      </w:r>
      <w:r w:rsidRPr="00962106">
        <w:rPr>
          <w:rFonts w:ascii="Palatino Linotype" w:hAnsi="Palatino Linotype"/>
          <w:sz w:val="24"/>
          <w:szCs w:val="24"/>
          <w:lang w:eastAsia="en-US"/>
        </w:rPr>
        <w:t>suo</w:t>
      </w:r>
      <w:r>
        <w:rPr>
          <w:rFonts w:ascii="Palatino Linotype" w:hAnsi="Palatino Linotype"/>
          <w:sz w:val="24"/>
          <w:szCs w:val="24"/>
          <w:lang w:eastAsia="en-US"/>
        </w:rPr>
        <w:t>’</w:t>
      </w:r>
      <w:r w:rsidRPr="00962106">
        <w:rPr>
          <w:rFonts w:ascii="Palatino Linotype" w:hAnsi="Palatino Linotype"/>
          <w:sz w:val="24"/>
          <w:szCs w:val="24"/>
          <w:lang w:eastAsia="en-US"/>
        </w:rPr>
        <w:t xml:space="preserve"> ex ufficiale medico dell</w:t>
      </w:r>
      <w:r>
        <w:rPr>
          <w:rFonts w:ascii="Palatino Linotype" w:hAnsi="Palatino Linotype"/>
          <w:sz w:val="24"/>
          <w:szCs w:val="24"/>
          <w:lang w:eastAsia="en-US"/>
        </w:rPr>
        <w:t>’</w:t>
      </w:r>
      <w:r w:rsidRPr="00962106">
        <w:rPr>
          <w:rFonts w:ascii="Palatino Linotype" w:hAnsi="Palatino Linotype"/>
          <w:sz w:val="24"/>
          <w:szCs w:val="24"/>
          <w:lang w:eastAsia="en-US"/>
        </w:rPr>
        <w:t xml:space="preserve">esercito zarista, Vladimir Semjonov. Anche questi, scampato per miracolo, come Turbin di </w:t>
      </w:r>
      <w:r w:rsidRPr="006646A5">
        <w:rPr>
          <w:rFonts w:ascii="Palatino Linotype" w:hAnsi="Palatino Linotype"/>
          <w:i/>
          <w:sz w:val="24"/>
          <w:szCs w:val="24"/>
          <w:lang w:eastAsia="en-US"/>
        </w:rPr>
        <w:t>La guardia bianca,</w:t>
      </w:r>
      <w:r w:rsidRPr="00962106">
        <w:rPr>
          <w:rFonts w:ascii="Palatino Linotype" w:hAnsi="Palatino Linotype"/>
          <w:sz w:val="24"/>
          <w:szCs w:val="24"/>
          <w:lang w:eastAsia="en-US"/>
        </w:rPr>
        <w:t xml:space="preserve"> alla morte violenta durante i tempi della rivoluzione sovietica, perdute la donna amata e la casa, dopo lunga peregrinazione giunge in Slovenia, e nei pressi di Maribor elegge la sua residenza in uno sperduto villaggio di contadini non lontano dalla chiesetta di Santa Maria delle nevi. Qui, solitario praticante della chiesa, conduce una vita riservatissima, dedita interamente alla sua missione di medico e alla devozione verso la </w:t>
      </w:r>
      <w:r>
        <w:rPr>
          <w:rFonts w:ascii="Palatino Linotype" w:hAnsi="Palatino Linotype"/>
          <w:sz w:val="24"/>
          <w:szCs w:val="24"/>
          <w:lang w:eastAsia="en-US"/>
        </w:rPr>
        <w:t>“</w:t>
      </w:r>
      <w:r w:rsidRPr="00962106">
        <w:rPr>
          <w:rFonts w:ascii="Palatino Linotype" w:hAnsi="Palatino Linotype"/>
          <w:sz w:val="24"/>
          <w:szCs w:val="24"/>
          <w:lang w:eastAsia="en-US"/>
        </w:rPr>
        <w:t>Madre di Dio</w:t>
      </w:r>
      <w:r>
        <w:rPr>
          <w:rFonts w:ascii="Palatino Linotype" w:hAnsi="Palatino Linotype"/>
          <w:sz w:val="24"/>
          <w:szCs w:val="24"/>
          <w:lang w:eastAsia="en-US"/>
        </w:rPr>
        <w:t>”</w:t>
      </w:r>
      <w:r w:rsidRPr="00962106">
        <w:rPr>
          <w:rStyle w:val="FootnoteReference"/>
          <w:rFonts w:ascii="Palatino Linotype" w:eastAsia="AGaramondPro-Italic" w:hAnsi="Palatino Linotype"/>
          <w:sz w:val="24"/>
          <w:szCs w:val="24"/>
          <w:lang w:eastAsia="en-US"/>
        </w:rPr>
        <w:footnoteReference w:id="13"/>
      </w:r>
      <w:r w:rsidRPr="00962106">
        <w:rPr>
          <w:rFonts w:ascii="Palatino Linotype" w:hAnsi="Palatino Linotype"/>
          <w:sz w:val="24"/>
          <w:szCs w:val="24"/>
          <w:lang w:eastAsia="en-US"/>
        </w:rPr>
        <w:t xml:space="preserve"> dalla quale si sente miracolato. Ma la sua vita </w:t>
      </w:r>
      <w:r>
        <w:rPr>
          <w:rFonts w:ascii="Palatino Linotype" w:hAnsi="Palatino Linotype"/>
          <w:sz w:val="24"/>
          <w:szCs w:val="24"/>
          <w:lang w:eastAsia="en-US"/>
        </w:rPr>
        <w:t>–</w:t>
      </w:r>
      <w:r w:rsidRPr="00962106">
        <w:rPr>
          <w:rFonts w:ascii="Palatino Linotype" w:hAnsi="Palatino Linotype"/>
          <w:sz w:val="24"/>
          <w:szCs w:val="24"/>
          <w:lang w:eastAsia="en-US"/>
        </w:rPr>
        <w:t xml:space="preserve"> come il racconto </w:t>
      </w:r>
      <w:r>
        <w:rPr>
          <w:rFonts w:ascii="Palatino Linotype" w:hAnsi="Palatino Linotype"/>
          <w:sz w:val="24"/>
          <w:szCs w:val="24"/>
          <w:lang w:eastAsia="en-US"/>
        </w:rPr>
        <w:t>–</w:t>
      </w:r>
      <w:r w:rsidRPr="00962106">
        <w:rPr>
          <w:rFonts w:ascii="Palatino Linotype" w:hAnsi="Palatino Linotype"/>
          <w:sz w:val="24"/>
          <w:szCs w:val="24"/>
          <w:lang w:eastAsia="en-US"/>
        </w:rPr>
        <w:t xml:space="preserve"> divergendo dalla trama e dalla vita del protagonista di </w:t>
      </w:r>
      <w:r w:rsidRPr="00496802">
        <w:rPr>
          <w:rFonts w:ascii="Palatino Linotype" w:hAnsi="Palatino Linotype"/>
          <w:i/>
          <w:sz w:val="24"/>
          <w:szCs w:val="24"/>
          <w:lang w:eastAsia="en-US"/>
        </w:rPr>
        <w:t>La guardia bianca,</w:t>
      </w:r>
      <w:r w:rsidRPr="00962106">
        <w:rPr>
          <w:rFonts w:ascii="Palatino Linotype" w:hAnsi="Palatino Linotype"/>
          <w:sz w:val="24"/>
          <w:szCs w:val="24"/>
          <w:lang w:eastAsia="en-US"/>
        </w:rPr>
        <w:t xml:space="preserve"> precipita verso una progressiva e cieca disperazione che si amplifica nella primavera del 1945 tanto da non permettere all</w:t>
      </w:r>
      <w:r>
        <w:rPr>
          <w:rFonts w:ascii="Palatino Linotype" w:hAnsi="Palatino Linotype"/>
          <w:sz w:val="24"/>
          <w:szCs w:val="24"/>
          <w:lang w:eastAsia="en-US"/>
        </w:rPr>
        <w:t>’</w:t>
      </w:r>
      <w:r w:rsidRPr="00962106">
        <w:rPr>
          <w:rFonts w:ascii="Palatino Linotype" w:hAnsi="Palatino Linotype"/>
          <w:sz w:val="24"/>
          <w:szCs w:val="24"/>
          <w:lang w:eastAsia="en-US"/>
        </w:rPr>
        <w:t xml:space="preserve">ex ufficiale russo Semjonov neanche di intravedere quel simbolo luminoso di speranza </w:t>
      </w:r>
      <w:r>
        <w:rPr>
          <w:rFonts w:ascii="Palatino Linotype" w:hAnsi="Palatino Linotype"/>
          <w:sz w:val="24"/>
          <w:szCs w:val="24"/>
          <w:lang w:eastAsia="en-US"/>
        </w:rPr>
        <w:t>–</w:t>
      </w:r>
      <w:r w:rsidRPr="00962106">
        <w:rPr>
          <w:rFonts w:ascii="Palatino Linotype" w:hAnsi="Palatino Linotype"/>
          <w:sz w:val="24"/>
          <w:szCs w:val="24"/>
          <w:lang w:eastAsia="en-US"/>
        </w:rPr>
        <w:t xml:space="preserve"> che Jančar inserisce nel racconto </w:t>
      </w:r>
      <w:r>
        <w:rPr>
          <w:rFonts w:ascii="Palatino Linotype" w:hAnsi="Palatino Linotype"/>
          <w:sz w:val="24"/>
          <w:szCs w:val="24"/>
          <w:lang w:eastAsia="en-US"/>
        </w:rPr>
        <w:t>–</w:t>
      </w:r>
      <w:r w:rsidRPr="00962106">
        <w:rPr>
          <w:rFonts w:ascii="Palatino Linotype" w:hAnsi="Palatino Linotype"/>
          <w:sz w:val="24"/>
          <w:szCs w:val="24"/>
          <w:lang w:eastAsia="en-US"/>
        </w:rPr>
        <w:t>, impersonato dalla bambina che l</w:t>
      </w:r>
      <w:r>
        <w:rPr>
          <w:rFonts w:ascii="Palatino Linotype" w:hAnsi="Palatino Linotype"/>
          <w:sz w:val="24"/>
          <w:szCs w:val="24"/>
          <w:lang w:eastAsia="en-US"/>
        </w:rPr>
        <w:t>’</w:t>
      </w:r>
      <w:r w:rsidRPr="00962106">
        <w:rPr>
          <w:rFonts w:ascii="Palatino Linotype" w:hAnsi="Palatino Linotype"/>
          <w:sz w:val="24"/>
          <w:szCs w:val="24"/>
          <w:lang w:eastAsia="en-US"/>
        </w:rPr>
        <w:t>ufficiale incontra lungo il margine del fiume, ma non vede né ascolta, ottenebrato ormai dal terrore di aver visto ed udito nella sponda opposta soldati sovietici in sosta da giorni:</w:t>
      </w:r>
    </w:p>
    <w:p w:rsidR="006232CD" w:rsidRPr="00962106" w:rsidRDefault="006232CD" w:rsidP="00EA6154">
      <w:pPr>
        <w:pStyle w:val="NoSpacing"/>
        <w:ind w:right="807"/>
        <w:jc w:val="both"/>
        <w:rPr>
          <w:rFonts w:ascii="Palatino Linotype" w:hAnsi="Palatino Linotype"/>
          <w:sz w:val="24"/>
          <w:szCs w:val="24"/>
        </w:rPr>
      </w:pPr>
    </w:p>
    <w:p w:rsidR="006232CD" w:rsidRDefault="006232CD" w:rsidP="00EA6154">
      <w:pPr>
        <w:autoSpaceDE w:val="0"/>
        <w:autoSpaceDN w:val="0"/>
        <w:adjustRightInd w:val="0"/>
        <w:spacing w:after="0" w:line="240" w:lineRule="auto"/>
        <w:ind w:left="567"/>
        <w:jc w:val="both"/>
        <w:rPr>
          <w:rFonts w:ascii="Palatino Linotype" w:hAnsi="Palatino Linotype"/>
          <w:sz w:val="20"/>
          <w:szCs w:val="20"/>
          <w:lang w:eastAsia="en-US"/>
        </w:rPr>
      </w:pPr>
      <w:r w:rsidRPr="00962106">
        <w:rPr>
          <w:rFonts w:ascii="Palatino Linotype" w:hAnsi="Palatino Linotype"/>
          <w:sz w:val="20"/>
          <w:szCs w:val="20"/>
          <w:lang w:eastAsia="en-US"/>
        </w:rPr>
        <w:t>Un</w:t>
      </w:r>
      <w:r>
        <w:rPr>
          <w:rFonts w:ascii="Palatino Linotype" w:hAnsi="Palatino Linotype"/>
          <w:sz w:val="20"/>
          <w:szCs w:val="20"/>
          <w:lang w:eastAsia="en-US"/>
        </w:rPr>
        <w:t>’</w:t>
      </w:r>
      <w:r w:rsidRPr="00962106">
        <w:rPr>
          <w:rFonts w:ascii="Palatino Linotype" w:hAnsi="Palatino Linotype"/>
          <w:sz w:val="20"/>
          <w:szCs w:val="20"/>
          <w:lang w:eastAsia="en-US"/>
        </w:rPr>
        <w:t>ora più tardi incontra una bambina che sta andando a prendere il latte con bricchi lucidi e tintinnanti. Lo saluta, ma il medico russo non le risponde come se non la vedesse o la sentisse. Poi, si ferma vicino al fiume e guarda, attraverso canne e salici bassi lo scorrere rapido e scuro delle acque.</w:t>
      </w:r>
      <w:r w:rsidRPr="00962106">
        <w:rPr>
          <w:rStyle w:val="FootnoteReference"/>
          <w:rFonts w:ascii="Palatino Linotype" w:eastAsia="AGaramondPro-Italic" w:hAnsi="Palatino Linotype"/>
          <w:sz w:val="20"/>
          <w:szCs w:val="20"/>
          <w:lang w:eastAsia="en-US"/>
        </w:rPr>
        <w:footnoteReference w:id="14"/>
      </w:r>
    </w:p>
    <w:p w:rsidR="006232CD" w:rsidRPr="00962106" w:rsidRDefault="006232CD" w:rsidP="00EA6154">
      <w:pPr>
        <w:pStyle w:val="NoSpacing"/>
        <w:ind w:right="807"/>
        <w:jc w:val="both"/>
        <w:rPr>
          <w:rFonts w:ascii="Palatino Linotype" w:hAnsi="Palatino Linotype"/>
          <w:sz w:val="24"/>
          <w:szCs w:val="24"/>
        </w:rPr>
      </w:pPr>
    </w:p>
    <w:p w:rsidR="006232CD" w:rsidRPr="00962106" w:rsidRDefault="006232CD" w:rsidP="00D92965">
      <w:pPr>
        <w:pStyle w:val="NoSpacing"/>
        <w:jc w:val="both"/>
        <w:rPr>
          <w:rFonts w:ascii="Palatino Linotype" w:hAnsi="Palatino Linotype"/>
          <w:sz w:val="24"/>
          <w:szCs w:val="24"/>
        </w:rPr>
      </w:pPr>
      <w:r w:rsidRPr="00962106">
        <w:rPr>
          <w:rFonts w:ascii="Palatino Linotype" w:hAnsi="Palatino Linotype"/>
          <w:sz w:val="24"/>
          <w:szCs w:val="24"/>
        </w:rPr>
        <w:t>L</w:t>
      </w:r>
      <w:r>
        <w:rPr>
          <w:rFonts w:ascii="Palatino Linotype" w:hAnsi="Palatino Linotype"/>
          <w:sz w:val="24"/>
          <w:szCs w:val="24"/>
        </w:rPr>
        <w:t>’</w:t>
      </w:r>
      <w:r w:rsidRPr="00962106">
        <w:rPr>
          <w:rFonts w:ascii="Palatino Linotype" w:hAnsi="Palatino Linotype"/>
          <w:sz w:val="24"/>
          <w:szCs w:val="24"/>
        </w:rPr>
        <w:t xml:space="preserve">apparizione, brevissima e improvvisa, della bambina è posta verso la conclusione del racconto quando, </w:t>
      </w:r>
      <w:r>
        <w:rPr>
          <w:rFonts w:ascii="Palatino Linotype" w:hAnsi="Palatino Linotype"/>
          <w:sz w:val="24"/>
          <w:szCs w:val="24"/>
        </w:rPr>
        <w:t>“</w:t>
      </w:r>
      <w:r w:rsidRPr="00962106">
        <w:rPr>
          <w:rFonts w:ascii="Palatino Linotype" w:hAnsi="Palatino Linotype"/>
          <w:sz w:val="24"/>
          <w:szCs w:val="24"/>
        </w:rPr>
        <w:t>il diciassette maggio 1945, il protagonista, ex ufficiale medico Vladimir Semjonov, ormai disperato, esce dalla chiesa alle prime luci del giorno</w:t>
      </w:r>
      <w:r>
        <w:rPr>
          <w:rFonts w:ascii="Palatino Linotype" w:hAnsi="Palatino Linotype"/>
          <w:sz w:val="24"/>
          <w:szCs w:val="24"/>
        </w:rPr>
        <w:t>”</w:t>
      </w:r>
      <w:r w:rsidRPr="00962106">
        <w:rPr>
          <w:rStyle w:val="FootnoteReference"/>
          <w:rFonts w:ascii="Palatino Linotype" w:hAnsi="Palatino Linotype"/>
          <w:sz w:val="24"/>
          <w:szCs w:val="24"/>
        </w:rPr>
        <w:footnoteReference w:id="15"/>
      </w:r>
      <w:r w:rsidRPr="00962106">
        <w:rPr>
          <w:rFonts w:ascii="Palatino Linotype" w:hAnsi="Palatino Linotype"/>
          <w:sz w:val="24"/>
          <w:szCs w:val="24"/>
        </w:rPr>
        <w:t xml:space="preserve"> e dopo giorni di macerazione interiore sta per suicidarsi. È un</w:t>
      </w:r>
      <w:r>
        <w:rPr>
          <w:rFonts w:ascii="Palatino Linotype" w:hAnsi="Palatino Linotype"/>
          <w:sz w:val="24"/>
          <w:szCs w:val="24"/>
        </w:rPr>
        <w:t>’</w:t>
      </w:r>
      <w:r w:rsidRPr="00962106">
        <w:rPr>
          <w:rFonts w:ascii="Palatino Linotype" w:hAnsi="Palatino Linotype"/>
          <w:sz w:val="24"/>
          <w:szCs w:val="24"/>
        </w:rPr>
        <w:t xml:space="preserve">immagine fugace, quella della bambina, una breve digressione che al lettore epidermico può sfuggire, ma è di grande importanza per il messaggio di speranza che, pur nella tragedia, essa trasmette. Qui, Jančar, avvalendosi, come altrove, di metafore e simboli che sempre danno vita, respiro e movimento alla complessa struttura architettonica della sua opera </w:t>
      </w:r>
      <w:r>
        <w:rPr>
          <w:rFonts w:ascii="Palatino Linotype" w:hAnsi="Palatino Linotype"/>
          <w:sz w:val="24"/>
          <w:szCs w:val="24"/>
        </w:rPr>
        <w:t>–</w:t>
      </w:r>
      <w:r w:rsidRPr="00962106">
        <w:rPr>
          <w:rFonts w:ascii="Palatino Linotype" w:hAnsi="Palatino Linotype"/>
          <w:sz w:val="24"/>
          <w:szCs w:val="24"/>
        </w:rPr>
        <w:t xml:space="preserve"> che ha un avvio </w:t>
      </w:r>
      <w:r w:rsidRPr="00962106">
        <w:rPr>
          <w:rFonts w:ascii="Palatino Linotype" w:hAnsi="Palatino Linotype"/>
          <w:i/>
          <w:sz w:val="24"/>
          <w:szCs w:val="24"/>
        </w:rPr>
        <w:t>in medias res</w:t>
      </w:r>
      <w:r w:rsidRPr="00962106">
        <w:rPr>
          <w:rFonts w:ascii="Palatino Linotype" w:hAnsi="Palatino Linotype"/>
          <w:sz w:val="24"/>
          <w:szCs w:val="24"/>
        </w:rPr>
        <w:t xml:space="preserve"> e vari livelli narrativi </w:t>
      </w:r>
      <w:r>
        <w:rPr>
          <w:rFonts w:ascii="Palatino Linotype" w:hAnsi="Palatino Linotype"/>
          <w:sz w:val="24"/>
          <w:szCs w:val="24"/>
        </w:rPr>
        <w:t>–</w:t>
      </w:r>
      <w:r w:rsidRPr="00962106">
        <w:rPr>
          <w:rFonts w:ascii="Palatino Linotype" w:hAnsi="Palatino Linotype"/>
          <w:sz w:val="24"/>
          <w:szCs w:val="24"/>
        </w:rPr>
        <w:t xml:space="preserve">, traccia, tramite </w:t>
      </w:r>
      <w:r w:rsidRPr="00962106">
        <w:rPr>
          <w:rFonts w:ascii="Palatino Linotype" w:hAnsi="Palatino Linotype"/>
          <w:sz w:val="24"/>
          <w:szCs w:val="24"/>
        </w:rPr>
        <w:lastRenderedPageBreak/>
        <w:t>l</w:t>
      </w:r>
      <w:r>
        <w:rPr>
          <w:rFonts w:ascii="Palatino Linotype" w:hAnsi="Palatino Linotype"/>
          <w:sz w:val="24"/>
          <w:szCs w:val="24"/>
        </w:rPr>
        <w:t>’</w:t>
      </w:r>
      <w:r w:rsidRPr="00962106">
        <w:rPr>
          <w:rFonts w:ascii="Palatino Linotype" w:hAnsi="Palatino Linotype"/>
          <w:sz w:val="24"/>
          <w:szCs w:val="24"/>
        </w:rPr>
        <w:t>immagine della bimba, il confine antitetico tra la morte e la vita, tra l</w:t>
      </w:r>
      <w:r>
        <w:rPr>
          <w:rFonts w:ascii="Palatino Linotype" w:hAnsi="Palatino Linotype"/>
          <w:sz w:val="24"/>
          <w:szCs w:val="24"/>
        </w:rPr>
        <w:t>’</w:t>
      </w:r>
      <w:r w:rsidRPr="00962106">
        <w:rPr>
          <w:rFonts w:ascii="Palatino Linotype" w:hAnsi="Palatino Linotype"/>
          <w:sz w:val="24"/>
          <w:szCs w:val="24"/>
        </w:rPr>
        <w:t>oppressione e la libertà, tra la tragedia e la rinascita. Alla morte imminente, che l</w:t>
      </w:r>
      <w:r>
        <w:rPr>
          <w:rFonts w:ascii="Palatino Linotype" w:hAnsi="Palatino Linotype"/>
          <w:sz w:val="24"/>
          <w:szCs w:val="24"/>
        </w:rPr>
        <w:t>’</w:t>
      </w:r>
      <w:r w:rsidRPr="00962106">
        <w:rPr>
          <w:rFonts w:ascii="Palatino Linotype" w:hAnsi="Palatino Linotype"/>
          <w:sz w:val="24"/>
          <w:szCs w:val="24"/>
        </w:rPr>
        <w:t>ex ufficiale sente già dentro di sé e che si respira sin dall</w:t>
      </w:r>
      <w:r>
        <w:rPr>
          <w:rFonts w:ascii="Palatino Linotype" w:hAnsi="Palatino Linotype"/>
          <w:sz w:val="24"/>
          <w:szCs w:val="24"/>
        </w:rPr>
        <w:t>’</w:t>
      </w:r>
      <w:r w:rsidRPr="00962106">
        <w:rPr>
          <w:rFonts w:ascii="Palatino Linotype" w:hAnsi="Palatino Linotype"/>
          <w:sz w:val="24"/>
          <w:szCs w:val="24"/>
        </w:rPr>
        <w:t>inizio del racconto, si contrappone, come goccia d</w:t>
      </w:r>
      <w:r>
        <w:rPr>
          <w:rFonts w:ascii="Palatino Linotype" w:hAnsi="Palatino Linotype"/>
          <w:sz w:val="24"/>
          <w:szCs w:val="24"/>
        </w:rPr>
        <w:t>’</w:t>
      </w:r>
      <w:r w:rsidRPr="00962106">
        <w:rPr>
          <w:rFonts w:ascii="Palatino Linotype" w:hAnsi="Palatino Linotype"/>
          <w:sz w:val="24"/>
          <w:szCs w:val="24"/>
        </w:rPr>
        <w:t xml:space="preserve">acqua nel deserto, una scintilla di vita che è innocenza, luce, libertà, gentilezza, predizione miracolosa, impersonata nella scena bucolica dalla bambina con i bricchi lucidi e tintinnanti tra le mani. E in realtà, la </w:t>
      </w:r>
      <w:r>
        <w:rPr>
          <w:rFonts w:ascii="Palatino Linotype" w:hAnsi="Palatino Linotype"/>
          <w:sz w:val="24"/>
          <w:szCs w:val="24"/>
        </w:rPr>
        <w:t>“</w:t>
      </w:r>
      <w:r w:rsidRPr="00962106">
        <w:rPr>
          <w:rFonts w:ascii="Palatino Linotype" w:hAnsi="Palatino Linotype"/>
          <w:sz w:val="24"/>
          <w:szCs w:val="24"/>
        </w:rPr>
        <w:t>Madre di Dio</w:t>
      </w:r>
      <w:r>
        <w:rPr>
          <w:rFonts w:ascii="Palatino Linotype" w:hAnsi="Palatino Linotype"/>
          <w:sz w:val="24"/>
          <w:szCs w:val="24"/>
        </w:rPr>
        <w:t>”</w:t>
      </w:r>
      <w:r w:rsidRPr="00962106">
        <w:rPr>
          <w:rFonts w:ascii="Palatino Linotype" w:hAnsi="Palatino Linotype"/>
          <w:sz w:val="24"/>
          <w:szCs w:val="24"/>
        </w:rPr>
        <w:t>, amata e ringraziata lungo tutto il racconto da Semjonov per lo scampato pericolo quando egli era in Russia, anche questa volta compie il miracolo: l</w:t>
      </w:r>
      <w:r>
        <w:rPr>
          <w:rFonts w:ascii="Palatino Linotype" w:hAnsi="Palatino Linotype"/>
          <w:sz w:val="24"/>
          <w:szCs w:val="24"/>
        </w:rPr>
        <w:t>’</w:t>
      </w:r>
      <w:r w:rsidRPr="00962106">
        <w:rPr>
          <w:rFonts w:ascii="Palatino Linotype" w:hAnsi="Palatino Linotype"/>
          <w:sz w:val="24"/>
          <w:szCs w:val="24"/>
        </w:rPr>
        <w:t>Armata Rossa infatti non varcherà mai il confine del fiume. L</w:t>
      </w:r>
      <w:r>
        <w:rPr>
          <w:rFonts w:ascii="Palatino Linotype" w:hAnsi="Palatino Linotype"/>
          <w:sz w:val="24"/>
          <w:szCs w:val="24"/>
        </w:rPr>
        <w:t>’</w:t>
      </w:r>
      <w:r w:rsidRPr="00962106">
        <w:rPr>
          <w:rFonts w:ascii="Palatino Linotype" w:hAnsi="Palatino Linotype"/>
          <w:sz w:val="24"/>
          <w:szCs w:val="24"/>
        </w:rPr>
        <w:t>apparizione e il saluto della bambina, immagine verginale e angelica di richiamo, ignorata da Semjonov, impersona il simbolo evangelico della salvezza quando tutto sembra precipitare, ma Semjonov è ormai troppo terrorizzato. Sul piano del racconto, la bambina è il simbolo anche della sottile speranza, soffio provvidenziale, che ha accompagnato l</w:t>
      </w:r>
      <w:r>
        <w:rPr>
          <w:rFonts w:ascii="Palatino Linotype" w:hAnsi="Palatino Linotype"/>
          <w:sz w:val="24"/>
          <w:szCs w:val="24"/>
        </w:rPr>
        <w:t>’</w:t>
      </w:r>
      <w:r w:rsidRPr="00962106">
        <w:rPr>
          <w:rFonts w:ascii="Palatino Linotype" w:hAnsi="Palatino Linotype"/>
          <w:sz w:val="24"/>
          <w:szCs w:val="24"/>
        </w:rPr>
        <w:t xml:space="preserve">autore durante tutta la dittatura titina, di rivedere la sua terra-madre libera. E, dopo la morte di Tito, nei primi anni </w:t>
      </w:r>
      <w:r>
        <w:rPr>
          <w:rFonts w:ascii="Palatino Linotype" w:hAnsi="Palatino Linotype"/>
          <w:sz w:val="24"/>
          <w:szCs w:val="24"/>
        </w:rPr>
        <w:t>‘</w:t>
      </w:r>
      <w:r w:rsidRPr="00962106">
        <w:rPr>
          <w:rFonts w:ascii="Palatino Linotype" w:hAnsi="Palatino Linotype"/>
          <w:sz w:val="24"/>
          <w:szCs w:val="24"/>
        </w:rPr>
        <w:t>80, tornato a sorridere per la ritrovata libertà della parola che si esplicita nella creatività letteraria, Jančar scrive questo racconto. E, pur affondando lo sguardo di testimone dolorante nell</w:t>
      </w:r>
      <w:r>
        <w:rPr>
          <w:rFonts w:ascii="Palatino Linotype" w:hAnsi="Palatino Linotype"/>
          <w:sz w:val="24"/>
          <w:szCs w:val="24"/>
        </w:rPr>
        <w:t>’</w:t>
      </w:r>
      <w:r w:rsidRPr="00962106">
        <w:rPr>
          <w:rFonts w:ascii="Palatino Linotype" w:hAnsi="Palatino Linotype"/>
          <w:sz w:val="24"/>
          <w:szCs w:val="24"/>
        </w:rPr>
        <w:t>abisso dei terribili anni che hanno sconvolto la sua Slovenia precipitandola nella dittatura, simbolizza il proprio attuale stato d</w:t>
      </w:r>
      <w:r>
        <w:rPr>
          <w:rFonts w:ascii="Palatino Linotype" w:hAnsi="Palatino Linotype"/>
          <w:sz w:val="24"/>
          <w:szCs w:val="24"/>
        </w:rPr>
        <w:t>’</w:t>
      </w:r>
      <w:r w:rsidRPr="00962106">
        <w:rPr>
          <w:rFonts w:ascii="Palatino Linotype" w:hAnsi="Palatino Linotype"/>
          <w:sz w:val="24"/>
          <w:szCs w:val="24"/>
        </w:rPr>
        <w:t>animo nello sguardo gentile della bambina, che nel remoto periodo del trapasso dittatoriale è prefigurazione luminosa del futuro migliore, seppur lontano, per la sua patria. In un racconto di morte, com</w:t>
      </w:r>
      <w:r>
        <w:rPr>
          <w:rFonts w:ascii="Palatino Linotype" w:hAnsi="Palatino Linotype"/>
          <w:sz w:val="24"/>
          <w:szCs w:val="24"/>
        </w:rPr>
        <w:t>’</w:t>
      </w:r>
      <w:r w:rsidRPr="00962106">
        <w:rPr>
          <w:rFonts w:ascii="Palatino Linotype" w:hAnsi="Palatino Linotype"/>
          <w:sz w:val="24"/>
          <w:szCs w:val="24"/>
        </w:rPr>
        <w:t>è già nel titolo, l</w:t>
      </w:r>
      <w:r>
        <w:rPr>
          <w:rFonts w:ascii="Palatino Linotype" w:hAnsi="Palatino Linotype"/>
          <w:sz w:val="24"/>
          <w:szCs w:val="24"/>
        </w:rPr>
        <w:t>’</w:t>
      </w:r>
      <w:r w:rsidRPr="00962106">
        <w:rPr>
          <w:rFonts w:ascii="Palatino Linotype" w:hAnsi="Palatino Linotype"/>
          <w:sz w:val="24"/>
          <w:szCs w:val="24"/>
        </w:rPr>
        <w:t>immagine improvvisa e fugace di questa acerba figura femminile prefigura, per l</w:t>
      </w:r>
      <w:r>
        <w:rPr>
          <w:rFonts w:ascii="Palatino Linotype" w:hAnsi="Palatino Linotype"/>
          <w:sz w:val="24"/>
          <w:szCs w:val="24"/>
        </w:rPr>
        <w:t>’</w:t>
      </w:r>
      <w:r w:rsidRPr="00962106">
        <w:rPr>
          <w:rFonts w:ascii="Palatino Linotype" w:hAnsi="Palatino Linotype"/>
          <w:sz w:val="24"/>
          <w:szCs w:val="24"/>
        </w:rPr>
        <w:t>autore, anche il tragitto della speranza, dalla tragedia iniziale fino al traguardo finale, quando libertà politica e civile si riafferm</w:t>
      </w:r>
      <w:r>
        <w:rPr>
          <w:rFonts w:ascii="Palatino Linotype" w:hAnsi="Palatino Linotype"/>
          <w:sz w:val="24"/>
          <w:szCs w:val="24"/>
        </w:rPr>
        <w:t>eranno</w:t>
      </w:r>
      <w:r w:rsidRPr="00962106">
        <w:rPr>
          <w:rFonts w:ascii="Palatino Linotype" w:hAnsi="Palatino Linotype"/>
          <w:sz w:val="24"/>
          <w:szCs w:val="24"/>
        </w:rPr>
        <w:t xml:space="preserve"> nella sua Slovenia. Essa disegna altresì il </w:t>
      </w:r>
      <w:r w:rsidRPr="00D92965">
        <w:rPr>
          <w:rFonts w:ascii="Palatino Linotype" w:hAnsi="Palatino Linotype"/>
          <w:i/>
          <w:sz w:val="24"/>
          <w:szCs w:val="24"/>
          <w:lang w:val="fr-FR"/>
        </w:rPr>
        <w:t>fil rouge</w:t>
      </w:r>
      <w:r w:rsidRPr="00962106">
        <w:rPr>
          <w:rFonts w:ascii="Palatino Linotype" w:hAnsi="Palatino Linotype"/>
          <w:sz w:val="24"/>
          <w:szCs w:val="24"/>
        </w:rPr>
        <w:t xml:space="preserve"> di una sottile allegoria che attraversa l</w:t>
      </w:r>
      <w:r>
        <w:rPr>
          <w:rFonts w:ascii="Palatino Linotype" w:hAnsi="Palatino Linotype"/>
          <w:sz w:val="24"/>
          <w:szCs w:val="24"/>
        </w:rPr>
        <w:t>’</w:t>
      </w:r>
      <w:r w:rsidRPr="00962106">
        <w:rPr>
          <w:rFonts w:ascii="Palatino Linotype" w:hAnsi="Palatino Linotype"/>
          <w:sz w:val="24"/>
          <w:szCs w:val="24"/>
        </w:rPr>
        <w:t>opera di Jančar fino all</w:t>
      </w:r>
      <w:r>
        <w:rPr>
          <w:rFonts w:ascii="Palatino Linotype" w:hAnsi="Palatino Linotype"/>
          <w:sz w:val="24"/>
          <w:szCs w:val="24"/>
        </w:rPr>
        <w:t>’</w:t>
      </w:r>
      <w:r w:rsidRPr="00962106">
        <w:rPr>
          <w:rFonts w:ascii="Palatino Linotype" w:hAnsi="Palatino Linotype"/>
          <w:sz w:val="24"/>
          <w:szCs w:val="24"/>
        </w:rPr>
        <w:t xml:space="preserve">esito finale del romanzo </w:t>
      </w:r>
      <w:r w:rsidRPr="00962106">
        <w:rPr>
          <w:rFonts w:ascii="Palatino Linotype" w:hAnsi="Palatino Linotype"/>
          <w:i/>
          <w:sz w:val="24"/>
          <w:szCs w:val="24"/>
        </w:rPr>
        <w:t>Stanotte l</w:t>
      </w:r>
      <w:r>
        <w:rPr>
          <w:rFonts w:ascii="Palatino Linotype" w:hAnsi="Palatino Linotype"/>
          <w:i/>
          <w:sz w:val="24"/>
          <w:szCs w:val="24"/>
        </w:rPr>
        <w:t>’</w:t>
      </w:r>
      <w:r w:rsidRPr="00962106">
        <w:rPr>
          <w:rFonts w:ascii="Palatino Linotype" w:hAnsi="Palatino Linotype"/>
          <w:i/>
          <w:sz w:val="24"/>
          <w:szCs w:val="24"/>
        </w:rPr>
        <w:t>ho vista</w:t>
      </w:r>
      <w:r>
        <w:rPr>
          <w:rFonts w:ascii="Palatino Linotype" w:hAnsi="Palatino Linotype"/>
          <w:i/>
          <w:sz w:val="24"/>
          <w:szCs w:val="24"/>
        </w:rPr>
        <w:t>,</w:t>
      </w:r>
      <w:r w:rsidRPr="00962106">
        <w:rPr>
          <w:rStyle w:val="FootnoteReference"/>
          <w:rFonts w:ascii="Palatino Linotype" w:hAnsi="Palatino Linotype"/>
          <w:sz w:val="24"/>
          <w:szCs w:val="24"/>
        </w:rPr>
        <w:footnoteReference w:id="16"/>
      </w:r>
      <w:r w:rsidRPr="00962106">
        <w:rPr>
          <w:rFonts w:ascii="Palatino Linotype" w:hAnsi="Palatino Linotype"/>
          <w:i/>
          <w:sz w:val="24"/>
          <w:szCs w:val="24"/>
        </w:rPr>
        <w:t xml:space="preserve"> </w:t>
      </w:r>
      <w:r w:rsidRPr="00962106">
        <w:rPr>
          <w:rFonts w:ascii="Palatino Linotype" w:hAnsi="Palatino Linotype"/>
          <w:sz w:val="24"/>
          <w:szCs w:val="24"/>
        </w:rPr>
        <w:t>edito in Italia nel 2015. In questo romanzo drammatico, privato persino di una scena principale, cinque voci si avvicendano, tra il tragico 1945 e i nostri giorni, per testimoniare a brandelli, nella grande Storia europea, la storia della protagonista, assente essendo già morta, ma presentissima. In esso Jančar fa rivivere un prima idilliaco e romantico, che gradualmente scivola fino all</w:t>
      </w:r>
      <w:r>
        <w:rPr>
          <w:rFonts w:ascii="Palatino Linotype" w:hAnsi="Palatino Linotype"/>
          <w:sz w:val="24"/>
          <w:szCs w:val="24"/>
        </w:rPr>
        <w:t>’</w:t>
      </w:r>
      <w:r w:rsidRPr="00962106">
        <w:rPr>
          <w:rFonts w:ascii="Palatino Linotype" w:hAnsi="Palatino Linotype"/>
          <w:sz w:val="24"/>
          <w:szCs w:val="24"/>
        </w:rPr>
        <w:t>abisso tragico col narrare la violenza cieca che nel 1944 si abbatte su una creatura forte e generosa, Veronika, e su suo marito, Leo Zarnik, fino ad annientare, con la loro morte violenta, tutto ciò che rappresenta il passato aristocratico sloveno; per poi risollevarsi dal basso verso mete più elevate, con la ritrovata libertà democratica che</w:t>
      </w:r>
      <w:r>
        <w:rPr>
          <w:rFonts w:ascii="Palatino Linotype" w:hAnsi="Palatino Linotype"/>
          <w:sz w:val="24"/>
          <w:szCs w:val="24"/>
        </w:rPr>
        <w:t>, nella visione di Jančar,</w:t>
      </w:r>
      <w:r w:rsidRPr="00962106">
        <w:rPr>
          <w:rFonts w:ascii="Palatino Linotype" w:hAnsi="Palatino Linotype"/>
          <w:sz w:val="24"/>
          <w:szCs w:val="24"/>
        </w:rPr>
        <w:t xml:space="preserve"> riesuma e valorizza i resti della ricca borghesia del passato, visto che il romanzo si spinge fino ai nostri giorni, con altre figure di bimbi: una scolaresca e soprattutto due bambine e un bambino. Ancora una volta, queste ultime sono immagini fugaci, affidate, nel romanzo, alla parola della buona e saggia Jo</w:t>
      </w:r>
      <w:r>
        <w:rPr>
          <w:rFonts w:ascii="Palatino Linotype" w:hAnsi="Palatino Linotype"/>
          <w:sz w:val="24"/>
          <w:szCs w:val="24"/>
        </w:rPr>
        <w:t>ž</w:t>
      </w:r>
      <w:r w:rsidRPr="00962106">
        <w:rPr>
          <w:rFonts w:ascii="Palatino Linotype" w:hAnsi="Palatino Linotype"/>
          <w:sz w:val="24"/>
          <w:szCs w:val="24"/>
        </w:rPr>
        <w:t xml:space="preserve">i, ex cameriera di Veronika ed ora nonna, figura femminile della rinascita positiva e vincente. Ma ormai bambine e bambini non sono più prefigurazioni o simboli, come lo è la bimba del racconto </w:t>
      </w:r>
      <w:r w:rsidRPr="00962106">
        <w:rPr>
          <w:rFonts w:ascii="Palatino Linotype" w:eastAsia="AGaramondPro-Italic" w:hAnsi="Palatino Linotype"/>
          <w:i/>
          <w:sz w:val="24"/>
          <w:szCs w:val="24"/>
          <w:lang w:eastAsia="en-US"/>
        </w:rPr>
        <w:t xml:space="preserve">Morte </w:t>
      </w:r>
      <w:r w:rsidRPr="00962106">
        <w:rPr>
          <w:rFonts w:ascii="Palatino Linotype" w:eastAsia="AGaramondPro-Italic" w:hAnsi="Palatino Linotype"/>
          <w:i/>
          <w:sz w:val="24"/>
          <w:szCs w:val="24"/>
          <w:lang w:eastAsia="en-US"/>
        </w:rPr>
        <w:lastRenderedPageBreak/>
        <w:t>a Santa Maria delle nevi</w:t>
      </w:r>
      <w:r w:rsidRPr="00962106">
        <w:rPr>
          <w:rFonts w:ascii="Palatino Linotype" w:hAnsi="Palatino Linotype"/>
          <w:sz w:val="24"/>
          <w:szCs w:val="24"/>
        </w:rPr>
        <w:t>, bensì testimonianza della riconquistata libertà, tanto più apprezzata se ad irrorarla è la memoria.</w:t>
      </w:r>
    </w:p>
    <w:p w:rsidR="006232CD" w:rsidRDefault="006232CD" w:rsidP="00962106">
      <w:pPr>
        <w:tabs>
          <w:tab w:val="left" w:pos="374"/>
        </w:tabs>
        <w:spacing w:after="0" w:line="240" w:lineRule="auto"/>
        <w:ind w:firstLine="567"/>
        <w:jc w:val="both"/>
        <w:rPr>
          <w:rFonts w:ascii="Palatino Linotype" w:hAnsi="Palatino Linotype"/>
          <w:sz w:val="24"/>
          <w:szCs w:val="24"/>
        </w:rPr>
      </w:pPr>
      <w:r w:rsidRPr="00962106">
        <w:rPr>
          <w:rFonts w:ascii="Palatino Linotype" w:hAnsi="Palatino Linotype"/>
          <w:sz w:val="24"/>
          <w:szCs w:val="24"/>
        </w:rPr>
        <w:t xml:space="preserve">Se così fosse, come a me sembra e come tenterò di comprovare tenendo conto non degli anni di pubblicazione delle opere, ma del tempo e dei contesti in cui le opere sono ambientate, le figure femminili </w:t>
      </w:r>
      <w:r>
        <w:rPr>
          <w:rFonts w:ascii="Palatino Linotype" w:hAnsi="Palatino Linotype"/>
          <w:sz w:val="24"/>
          <w:szCs w:val="24"/>
        </w:rPr>
        <w:t>–</w:t>
      </w:r>
      <w:r w:rsidRPr="00962106">
        <w:rPr>
          <w:rFonts w:ascii="Palatino Linotype" w:hAnsi="Palatino Linotype"/>
          <w:sz w:val="24"/>
          <w:szCs w:val="24"/>
        </w:rPr>
        <w:t xml:space="preserve"> sempre, in Jančar, dotate di tratti interiori ed anche esteriori positivi per indipendenza, dolcezza, dedizione, fiducia, intelligenza, libertà, sensibilità, luminosità, ma anche passione, tenacia, coraggio </w:t>
      </w:r>
      <w:r>
        <w:rPr>
          <w:rFonts w:ascii="Palatino Linotype" w:hAnsi="Palatino Linotype"/>
          <w:sz w:val="24"/>
          <w:szCs w:val="24"/>
        </w:rPr>
        <w:t>–</w:t>
      </w:r>
      <w:r w:rsidRPr="00962106">
        <w:rPr>
          <w:rFonts w:ascii="Palatino Linotype" w:hAnsi="Palatino Linotype"/>
          <w:sz w:val="24"/>
          <w:szCs w:val="24"/>
        </w:rPr>
        <w:t xml:space="preserve"> potrebbero essere trasfigurazioni simboliche della sua Maribor e della Slovenia medesima: il luogo che respira dell</w:t>
      </w:r>
      <w:r>
        <w:rPr>
          <w:rFonts w:ascii="Palatino Linotype" w:hAnsi="Palatino Linotype"/>
          <w:sz w:val="24"/>
          <w:szCs w:val="24"/>
        </w:rPr>
        <w:t>’</w:t>
      </w:r>
      <w:r w:rsidRPr="00962106">
        <w:rPr>
          <w:rFonts w:ascii="Palatino Linotype" w:hAnsi="Palatino Linotype"/>
          <w:sz w:val="24"/>
          <w:szCs w:val="24"/>
        </w:rPr>
        <w:t>amore dello scrittore, il microcosmo in cui egli ambienta tutte le sue vicende di umanità e disumanità, colta in una fase drammatica della Storia, nel passaggio, con la seconda guerra mondiale, dal Regno Jugoslavo alla lunga dittatura titina, molto travagliata, a parere di Jančar, fino al 1980, anno della morte di Tito</w:t>
      </w:r>
      <w:r>
        <w:rPr>
          <w:rFonts w:ascii="Palatino Linotype" w:hAnsi="Palatino Linotype"/>
          <w:sz w:val="24"/>
          <w:szCs w:val="24"/>
        </w:rPr>
        <w:t xml:space="preserve">. </w:t>
      </w:r>
    </w:p>
    <w:p w:rsidR="006232CD" w:rsidRPr="00962106" w:rsidRDefault="006232CD" w:rsidP="00962106">
      <w:pPr>
        <w:tabs>
          <w:tab w:val="left" w:pos="374"/>
        </w:tabs>
        <w:spacing w:after="0" w:line="240" w:lineRule="auto"/>
        <w:ind w:firstLine="567"/>
        <w:jc w:val="both"/>
        <w:rPr>
          <w:rFonts w:ascii="Palatino Linotype" w:hAnsi="Palatino Linotype"/>
          <w:sz w:val="24"/>
          <w:szCs w:val="24"/>
        </w:rPr>
      </w:pPr>
      <w:r w:rsidRPr="00962106">
        <w:rPr>
          <w:rFonts w:ascii="Palatino Linotype" w:hAnsi="Palatino Linotype"/>
          <w:sz w:val="24"/>
          <w:szCs w:val="24"/>
        </w:rPr>
        <w:t>Soccorre all</w:t>
      </w:r>
      <w:r>
        <w:rPr>
          <w:rFonts w:ascii="Palatino Linotype" w:hAnsi="Palatino Linotype"/>
          <w:sz w:val="24"/>
          <w:szCs w:val="24"/>
        </w:rPr>
        <w:t>’</w:t>
      </w:r>
      <w:r w:rsidRPr="00962106">
        <w:rPr>
          <w:rFonts w:ascii="Palatino Linotype" w:hAnsi="Palatino Linotype"/>
          <w:sz w:val="24"/>
          <w:szCs w:val="24"/>
        </w:rPr>
        <w:t xml:space="preserve">ipotesi formulata anche la duplice adozione, negli scritti di Jančar, del nome Veronika: nome comunissimo con il quale viene spesso identificata la Slovenia grazie a due circostanze: la nota leggenda della Contessa Veronika che anima il turismo della locale Kamnik; e la triste storia, risalente al XV secolo, della </w:t>
      </w:r>
      <w:r>
        <w:rPr>
          <w:rFonts w:ascii="Palatino Linotype" w:hAnsi="Palatino Linotype"/>
          <w:sz w:val="24"/>
          <w:szCs w:val="24"/>
        </w:rPr>
        <w:t>“</w:t>
      </w:r>
      <w:r w:rsidRPr="00962106">
        <w:rPr>
          <w:rFonts w:ascii="Palatino Linotype" w:hAnsi="Palatino Linotype"/>
          <w:sz w:val="24"/>
          <w:szCs w:val="24"/>
        </w:rPr>
        <w:t>giovane triste e bella</w:t>
      </w:r>
      <w:r>
        <w:rPr>
          <w:rFonts w:ascii="Palatino Linotype" w:hAnsi="Palatino Linotype"/>
          <w:sz w:val="24"/>
          <w:szCs w:val="24"/>
        </w:rPr>
        <w:t>”</w:t>
      </w:r>
      <w:r w:rsidRPr="00962106">
        <w:rPr>
          <w:rFonts w:ascii="Palatino Linotype" w:hAnsi="Palatino Linotype"/>
          <w:sz w:val="24"/>
          <w:szCs w:val="24"/>
        </w:rPr>
        <w:t xml:space="preserve"> Veronika Deseniška, sfortunata amante di Friderik, figlio del potente signore Herman di Celje che la fece assassinare </w:t>
      </w:r>
      <w:r>
        <w:rPr>
          <w:rFonts w:ascii="Palatino Linotype" w:hAnsi="Palatino Linotype"/>
          <w:sz w:val="24"/>
          <w:szCs w:val="24"/>
        </w:rPr>
        <w:t>“</w:t>
      </w:r>
      <w:r w:rsidRPr="00962106">
        <w:rPr>
          <w:rFonts w:ascii="Palatino Linotype" w:hAnsi="Palatino Linotype"/>
          <w:sz w:val="24"/>
          <w:szCs w:val="24"/>
        </w:rPr>
        <w:t>spegnendo nel sangue le fiamme di quegli occhi seducenti</w:t>
      </w:r>
      <w:r>
        <w:rPr>
          <w:rFonts w:ascii="Palatino Linotype" w:hAnsi="Palatino Linotype"/>
          <w:sz w:val="24"/>
          <w:szCs w:val="24"/>
        </w:rPr>
        <w:t>”.</w:t>
      </w:r>
      <w:r w:rsidRPr="00962106">
        <w:rPr>
          <w:rStyle w:val="FootnoteReference"/>
          <w:rFonts w:ascii="Palatino Linotype" w:hAnsi="Palatino Linotype"/>
          <w:sz w:val="24"/>
          <w:szCs w:val="24"/>
        </w:rPr>
        <w:footnoteReference w:id="17"/>
      </w:r>
      <w:r w:rsidRPr="00962106">
        <w:rPr>
          <w:rFonts w:ascii="Palatino Linotype" w:hAnsi="Palatino Linotype"/>
          <w:sz w:val="24"/>
          <w:szCs w:val="24"/>
        </w:rPr>
        <w:t xml:space="preserve"> Le citazioni sono di Jančar che, tra documenti e immaginazione, ne ritesse verosimilmente la trama nel racconto </w:t>
      </w:r>
      <w:r w:rsidRPr="00962106">
        <w:rPr>
          <w:rFonts w:ascii="Palatino Linotype" w:hAnsi="Palatino Linotype"/>
          <w:i/>
          <w:sz w:val="24"/>
          <w:szCs w:val="24"/>
        </w:rPr>
        <w:t>Dipinto castigliano</w:t>
      </w:r>
      <w:r w:rsidRPr="00962106">
        <w:rPr>
          <w:rFonts w:ascii="Palatino Linotype" w:hAnsi="Palatino Linotype"/>
          <w:sz w:val="24"/>
          <w:szCs w:val="24"/>
        </w:rPr>
        <w:t xml:space="preserve"> </w:t>
      </w:r>
      <w:r>
        <w:rPr>
          <w:rFonts w:ascii="Palatino Linotype" w:hAnsi="Palatino Linotype"/>
          <w:sz w:val="24"/>
          <w:szCs w:val="24"/>
        </w:rPr>
        <w:t>–</w:t>
      </w:r>
      <w:r w:rsidRPr="00962106">
        <w:rPr>
          <w:rFonts w:ascii="Palatino Linotype" w:hAnsi="Palatino Linotype"/>
          <w:sz w:val="24"/>
          <w:szCs w:val="24"/>
        </w:rPr>
        <w:t xml:space="preserve"> il terzo della raccolta citata. Vi si narra che in un misterioso dipinto, risalente a epoca remota e raffigurante la decapitazione del Battista, posto all</w:t>
      </w:r>
      <w:r>
        <w:rPr>
          <w:rFonts w:ascii="Palatino Linotype" w:hAnsi="Palatino Linotype"/>
          <w:sz w:val="24"/>
          <w:szCs w:val="24"/>
        </w:rPr>
        <w:t>’</w:t>
      </w:r>
      <w:r w:rsidRPr="00962106">
        <w:rPr>
          <w:rFonts w:ascii="Palatino Linotype" w:hAnsi="Palatino Linotype"/>
          <w:sz w:val="24"/>
          <w:szCs w:val="24"/>
        </w:rPr>
        <w:t xml:space="preserve">interno di una sperduta chiesetta castigliana lungo il cammino di Santiago, un paggio </w:t>
      </w:r>
      <w:r>
        <w:rPr>
          <w:rFonts w:ascii="Palatino Linotype" w:hAnsi="Palatino Linotype"/>
          <w:sz w:val="24"/>
          <w:szCs w:val="24"/>
        </w:rPr>
        <w:t>–</w:t>
      </w:r>
      <w:r w:rsidRPr="00962106">
        <w:rPr>
          <w:rFonts w:ascii="Palatino Linotype" w:hAnsi="Palatino Linotype"/>
          <w:sz w:val="24"/>
          <w:szCs w:val="24"/>
        </w:rPr>
        <w:t xml:space="preserve"> che accompagna nel pellegrinaggio il giovane conte Ulrik, ultimo discendente di Celje </w:t>
      </w:r>
      <w:r>
        <w:rPr>
          <w:rFonts w:ascii="Palatino Linotype" w:hAnsi="Palatino Linotype"/>
          <w:sz w:val="24"/>
          <w:szCs w:val="24"/>
        </w:rPr>
        <w:t>–</w:t>
      </w:r>
      <w:r w:rsidRPr="00962106">
        <w:rPr>
          <w:rFonts w:ascii="Palatino Linotype" w:hAnsi="Palatino Linotype"/>
          <w:sz w:val="24"/>
          <w:szCs w:val="24"/>
        </w:rPr>
        <w:t xml:space="preserve">, incuriosito dalla paurosa reazione del suo signore che lo aveva guardato prima di lui, oltre a identificare nel volto del Battista quello del conte Ulrik medesimo, triste ma reale premonizione della sua morte e della fine del casato, sembra riconoscere nelle due figure femminili </w:t>
      </w:r>
      <w:r>
        <w:rPr>
          <w:rFonts w:ascii="Palatino Linotype" w:hAnsi="Palatino Linotype"/>
          <w:sz w:val="24"/>
          <w:szCs w:val="24"/>
        </w:rPr>
        <w:t>–</w:t>
      </w:r>
      <w:r w:rsidRPr="00962106">
        <w:rPr>
          <w:rFonts w:ascii="Palatino Linotype" w:hAnsi="Palatino Linotype"/>
          <w:sz w:val="24"/>
          <w:szCs w:val="24"/>
        </w:rPr>
        <w:t xml:space="preserve"> l</w:t>
      </w:r>
      <w:r>
        <w:rPr>
          <w:rFonts w:ascii="Palatino Linotype" w:hAnsi="Palatino Linotype"/>
          <w:sz w:val="24"/>
          <w:szCs w:val="24"/>
        </w:rPr>
        <w:t>’</w:t>
      </w:r>
      <w:r w:rsidRPr="00962106">
        <w:rPr>
          <w:rFonts w:ascii="Palatino Linotype" w:hAnsi="Palatino Linotype"/>
          <w:sz w:val="24"/>
          <w:szCs w:val="24"/>
        </w:rPr>
        <w:t>una pietosa, posta accanto al martire, l</w:t>
      </w:r>
      <w:r>
        <w:rPr>
          <w:rFonts w:ascii="Palatino Linotype" w:hAnsi="Palatino Linotype"/>
          <w:sz w:val="24"/>
          <w:szCs w:val="24"/>
        </w:rPr>
        <w:t>’</w:t>
      </w:r>
      <w:r w:rsidRPr="00962106">
        <w:rPr>
          <w:rFonts w:ascii="Palatino Linotype" w:hAnsi="Palatino Linotype"/>
          <w:sz w:val="24"/>
          <w:szCs w:val="24"/>
        </w:rPr>
        <w:t xml:space="preserve">altra, forse Salomè, relegata nello sfondo del dipinto </w:t>
      </w:r>
      <w:r>
        <w:rPr>
          <w:rFonts w:ascii="Palatino Linotype" w:hAnsi="Palatino Linotype"/>
          <w:sz w:val="24"/>
          <w:szCs w:val="24"/>
        </w:rPr>
        <w:t>–</w:t>
      </w:r>
      <w:r w:rsidRPr="00962106">
        <w:rPr>
          <w:rFonts w:ascii="Palatino Linotype" w:hAnsi="Palatino Linotype"/>
          <w:sz w:val="24"/>
          <w:szCs w:val="24"/>
        </w:rPr>
        <w:t xml:space="preserve"> il volto di Veronika: della </w:t>
      </w:r>
      <w:r>
        <w:rPr>
          <w:rFonts w:ascii="Palatino Linotype" w:hAnsi="Palatino Linotype"/>
          <w:sz w:val="24"/>
          <w:szCs w:val="24"/>
        </w:rPr>
        <w:t>“</w:t>
      </w:r>
      <w:r w:rsidRPr="00962106">
        <w:rPr>
          <w:rFonts w:ascii="Palatino Linotype" w:hAnsi="Palatino Linotype"/>
          <w:sz w:val="24"/>
          <w:szCs w:val="24"/>
        </w:rPr>
        <w:t>sfortunata triste e bella</w:t>
      </w:r>
      <w:r>
        <w:rPr>
          <w:rFonts w:ascii="Palatino Linotype" w:hAnsi="Palatino Linotype"/>
          <w:sz w:val="24"/>
          <w:szCs w:val="24"/>
        </w:rPr>
        <w:t>”</w:t>
      </w:r>
      <w:r w:rsidRPr="00962106">
        <w:rPr>
          <w:rFonts w:ascii="Palatino Linotype" w:hAnsi="Palatino Linotype"/>
          <w:sz w:val="24"/>
          <w:szCs w:val="24"/>
        </w:rPr>
        <w:t xml:space="preserve"> fanciulla, la quale, nella seconda immagine, ha sembianze di morte: viso inerte, lontano, morto, bianco e con le guance rosse: un doppio, della donna e forse, ancora una volta, della sua Slovenia. Veronika è pertanto un nome che bene identifica la terra slovena, elegante ridente ed ospitale in virtù anche della posizione geografica; ma vilipesa, umiliata e uccisa, quando la forza bruta vince su quella civile e democratica. Jančar raccoglie e reinterpreta attraverso il nome, dato a due sue protagoniste, le lontane radici di un territorio millenario che nutre nel proprio seno le due anime del suo popolo: coraggio e fragilità nello stesso tempo.</w:t>
      </w:r>
    </w:p>
    <w:p w:rsidR="006232CD" w:rsidRPr="00962106" w:rsidRDefault="006232CD" w:rsidP="00962106">
      <w:pPr>
        <w:tabs>
          <w:tab w:val="left" w:pos="374"/>
        </w:tabs>
        <w:spacing w:after="0" w:line="240" w:lineRule="auto"/>
        <w:ind w:firstLine="567"/>
        <w:jc w:val="both"/>
        <w:rPr>
          <w:rFonts w:ascii="Palatino Linotype" w:hAnsi="Palatino Linotype"/>
          <w:sz w:val="24"/>
          <w:szCs w:val="24"/>
        </w:rPr>
      </w:pPr>
      <w:r w:rsidRPr="00962106">
        <w:rPr>
          <w:rFonts w:ascii="Palatino Linotype" w:hAnsi="Palatino Linotype"/>
          <w:sz w:val="24"/>
          <w:szCs w:val="24"/>
        </w:rPr>
        <w:lastRenderedPageBreak/>
        <w:t>Con l</w:t>
      </w:r>
      <w:r>
        <w:rPr>
          <w:rFonts w:ascii="Palatino Linotype" w:hAnsi="Palatino Linotype"/>
          <w:sz w:val="24"/>
          <w:szCs w:val="24"/>
        </w:rPr>
        <w:t>’</w:t>
      </w:r>
      <w:r w:rsidRPr="00962106">
        <w:rPr>
          <w:rFonts w:ascii="Palatino Linotype" w:hAnsi="Palatino Linotype"/>
          <w:sz w:val="24"/>
          <w:szCs w:val="24"/>
        </w:rPr>
        <w:t>obiettivo narrativo fermo al terribile anno in cui si impone la dittatura titina, Jančar denuncia il crollo di ogni dignità umana anche nel racconto</w:t>
      </w:r>
      <w:r w:rsidRPr="00962106">
        <w:rPr>
          <w:rFonts w:ascii="Palatino Linotype" w:hAnsi="Palatino Linotype"/>
          <w:i/>
          <w:sz w:val="24"/>
          <w:szCs w:val="24"/>
        </w:rPr>
        <w:t xml:space="preserve"> Le etiopiche. Ripetizione</w:t>
      </w:r>
      <w:r w:rsidRPr="00962106">
        <w:rPr>
          <w:rFonts w:ascii="Palatino Linotype" w:hAnsi="Palatino Linotype"/>
          <w:sz w:val="24"/>
          <w:szCs w:val="24"/>
        </w:rPr>
        <w:t xml:space="preserve">, già ricordato </w:t>
      </w:r>
      <w:r>
        <w:rPr>
          <w:rFonts w:ascii="Palatino Linotype" w:hAnsi="Palatino Linotype"/>
          <w:sz w:val="24"/>
          <w:szCs w:val="24"/>
        </w:rPr>
        <w:t>–</w:t>
      </w:r>
      <w:r w:rsidRPr="00962106">
        <w:rPr>
          <w:rFonts w:ascii="Palatino Linotype" w:hAnsi="Palatino Linotype"/>
          <w:sz w:val="24"/>
          <w:szCs w:val="24"/>
        </w:rPr>
        <w:t xml:space="preserve"> il secondo della raccolta </w:t>
      </w:r>
      <w:r w:rsidRPr="00962106">
        <w:rPr>
          <w:rFonts w:ascii="Palatino Linotype" w:hAnsi="Palatino Linotype"/>
          <w:i/>
          <w:sz w:val="24"/>
          <w:szCs w:val="24"/>
        </w:rPr>
        <w:t>L</w:t>
      </w:r>
      <w:r>
        <w:rPr>
          <w:rFonts w:ascii="Palatino Linotype" w:hAnsi="Palatino Linotype"/>
          <w:i/>
          <w:sz w:val="24"/>
          <w:szCs w:val="24"/>
        </w:rPr>
        <w:t>’</w:t>
      </w:r>
      <w:r w:rsidRPr="00962106">
        <w:rPr>
          <w:rFonts w:ascii="Palatino Linotype" w:hAnsi="Palatino Linotype"/>
          <w:i/>
          <w:sz w:val="24"/>
          <w:szCs w:val="24"/>
        </w:rPr>
        <w:t>allievo di Joyce</w:t>
      </w:r>
      <w:r>
        <w:rPr>
          <w:rFonts w:ascii="Palatino Linotype" w:hAnsi="Palatino Linotype"/>
          <w:i/>
          <w:sz w:val="24"/>
          <w:szCs w:val="24"/>
        </w:rPr>
        <w:t xml:space="preserve"> </w:t>
      </w:r>
      <w:r>
        <w:rPr>
          <w:rFonts w:ascii="Palatino Linotype" w:hAnsi="Palatino Linotype"/>
          <w:sz w:val="24"/>
          <w:szCs w:val="24"/>
        </w:rPr>
        <w:t>–,</w:t>
      </w:r>
      <w:r w:rsidRPr="00962106">
        <w:rPr>
          <w:rFonts w:ascii="Palatino Linotype" w:hAnsi="Palatino Linotype"/>
          <w:sz w:val="24"/>
          <w:szCs w:val="24"/>
        </w:rPr>
        <w:t xml:space="preserve"> ambientato sulle montagne della Slovenia, </w:t>
      </w:r>
      <w:r>
        <w:rPr>
          <w:rFonts w:ascii="Palatino Linotype" w:hAnsi="Palatino Linotype"/>
          <w:sz w:val="24"/>
          <w:szCs w:val="24"/>
        </w:rPr>
        <w:t>“</w:t>
      </w:r>
      <w:r w:rsidRPr="00962106">
        <w:rPr>
          <w:rFonts w:ascii="Palatino Linotype" w:hAnsi="Palatino Linotype"/>
          <w:sz w:val="24"/>
          <w:szCs w:val="24"/>
        </w:rPr>
        <w:t>nel maggio 1945</w:t>
      </w:r>
      <w:r>
        <w:rPr>
          <w:rFonts w:ascii="Palatino Linotype" w:hAnsi="Palatino Linotype"/>
          <w:sz w:val="24"/>
          <w:szCs w:val="24"/>
        </w:rPr>
        <w:t>”</w:t>
      </w:r>
      <w:r w:rsidRPr="00962106">
        <w:rPr>
          <w:rFonts w:ascii="Palatino Linotype" w:hAnsi="Palatino Linotype"/>
          <w:sz w:val="24"/>
          <w:szCs w:val="24"/>
        </w:rPr>
        <w:t xml:space="preserve">. Qui, </w:t>
      </w:r>
      <w:r>
        <w:rPr>
          <w:rFonts w:ascii="Palatino Linotype" w:hAnsi="Palatino Linotype"/>
          <w:sz w:val="24"/>
          <w:szCs w:val="24"/>
        </w:rPr>
        <w:t>“</w:t>
      </w:r>
      <w:r w:rsidRPr="00962106">
        <w:rPr>
          <w:rFonts w:ascii="Palatino Linotype" w:hAnsi="Palatino Linotype"/>
          <w:sz w:val="24"/>
          <w:szCs w:val="24"/>
        </w:rPr>
        <w:t>un</w:t>
      </w:r>
      <w:r>
        <w:rPr>
          <w:rFonts w:ascii="Palatino Linotype" w:hAnsi="Palatino Linotype"/>
          <w:sz w:val="24"/>
          <w:szCs w:val="24"/>
        </w:rPr>
        <w:t>’</w:t>
      </w:r>
      <w:r w:rsidRPr="00962106">
        <w:rPr>
          <w:rFonts w:ascii="Palatino Linotype" w:hAnsi="Palatino Linotype"/>
          <w:sz w:val="24"/>
          <w:szCs w:val="24"/>
        </w:rPr>
        <w:t>unità dell</w:t>
      </w:r>
      <w:r>
        <w:rPr>
          <w:rFonts w:ascii="Palatino Linotype" w:hAnsi="Palatino Linotype"/>
          <w:sz w:val="24"/>
          <w:szCs w:val="24"/>
        </w:rPr>
        <w:t>’</w:t>
      </w:r>
      <w:r w:rsidRPr="00962106">
        <w:rPr>
          <w:rFonts w:ascii="Palatino Linotype" w:hAnsi="Palatino Linotype"/>
          <w:sz w:val="24"/>
          <w:szCs w:val="24"/>
        </w:rPr>
        <w:t>esercito</w:t>
      </w:r>
      <w:r>
        <w:rPr>
          <w:rFonts w:ascii="Palatino Linotype" w:hAnsi="Palatino Linotype"/>
          <w:sz w:val="24"/>
          <w:szCs w:val="24"/>
        </w:rPr>
        <w:t>”</w:t>
      </w:r>
      <w:r w:rsidRPr="00962106">
        <w:rPr>
          <w:rFonts w:ascii="Palatino Linotype" w:hAnsi="Palatino Linotype"/>
          <w:sz w:val="24"/>
          <w:szCs w:val="24"/>
        </w:rPr>
        <w:t xml:space="preserve">, che fuggendo </w:t>
      </w:r>
      <w:r>
        <w:rPr>
          <w:rFonts w:ascii="Palatino Linotype" w:hAnsi="Palatino Linotype"/>
          <w:sz w:val="24"/>
          <w:szCs w:val="24"/>
        </w:rPr>
        <w:t xml:space="preserve">dai resistenti </w:t>
      </w:r>
      <w:r w:rsidRPr="00962106">
        <w:rPr>
          <w:rFonts w:ascii="Palatino Linotype" w:hAnsi="Palatino Linotype"/>
          <w:sz w:val="24"/>
          <w:szCs w:val="24"/>
        </w:rPr>
        <w:t>titini ha perso l</w:t>
      </w:r>
      <w:r>
        <w:rPr>
          <w:rFonts w:ascii="Palatino Linotype" w:hAnsi="Palatino Linotype"/>
          <w:sz w:val="24"/>
          <w:szCs w:val="24"/>
        </w:rPr>
        <w:t>’</w:t>
      </w:r>
      <w:r w:rsidRPr="00962106">
        <w:rPr>
          <w:rFonts w:ascii="Palatino Linotype" w:hAnsi="Palatino Linotype"/>
          <w:sz w:val="24"/>
          <w:szCs w:val="24"/>
        </w:rPr>
        <w:t>orientamento, s</w:t>
      </w:r>
      <w:r>
        <w:rPr>
          <w:rFonts w:ascii="Palatino Linotype" w:hAnsi="Palatino Linotype"/>
          <w:sz w:val="24"/>
          <w:szCs w:val="24"/>
        </w:rPr>
        <w:t>’</w:t>
      </w:r>
      <w:r w:rsidRPr="00962106">
        <w:rPr>
          <w:rFonts w:ascii="Palatino Linotype" w:hAnsi="Palatino Linotype"/>
          <w:sz w:val="24"/>
          <w:szCs w:val="24"/>
        </w:rPr>
        <w:t>imbatte per caso in un villaggio fumante e orrendamente desertificato di uomini e di animali:</w:t>
      </w:r>
    </w:p>
    <w:p w:rsidR="006232CD" w:rsidRPr="009658FF" w:rsidRDefault="006232CD" w:rsidP="00EA6154">
      <w:pPr>
        <w:pStyle w:val="NoSpacing"/>
        <w:ind w:right="807"/>
        <w:jc w:val="both"/>
        <w:rPr>
          <w:rFonts w:ascii="Palatino Linotype" w:hAnsi="Palatino Linotype"/>
          <w:sz w:val="24"/>
          <w:szCs w:val="24"/>
        </w:rPr>
      </w:pPr>
    </w:p>
    <w:p w:rsidR="006232CD" w:rsidRPr="009658FF" w:rsidRDefault="006232CD" w:rsidP="00EA6154">
      <w:pPr>
        <w:autoSpaceDE w:val="0"/>
        <w:autoSpaceDN w:val="0"/>
        <w:adjustRightInd w:val="0"/>
        <w:spacing w:after="0" w:line="240" w:lineRule="auto"/>
        <w:ind w:left="567"/>
        <w:jc w:val="both"/>
        <w:rPr>
          <w:rStyle w:val="Emphasis"/>
          <w:rFonts w:ascii="Palatino Linotype" w:hAnsi="Palatino Linotype"/>
          <w:bCs/>
          <w:i w:val="0"/>
          <w:sz w:val="20"/>
        </w:rPr>
      </w:pPr>
      <w:r w:rsidRPr="009658FF">
        <w:rPr>
          <w:rFonts w:ascii="Palatino Linotype" w:hAnsi="Palatino Linotype"/>
          <w:sz w:val="20"/>
          <w:szCs w:val="20"/>
        </w:rPr>
        <w:t>Avevano il collo sgozzato e il sangue era colato in recipienti grandi e piccoli, di forme diverse, posati sotto le loro teste [...] La scena indicava che era stata una mano contadina a immaginare una simile azione.</w:t>
      </w:r>
      <w:r w:rsidRPr="009658FF">
        <w:rPr>
          <w:rStyle w:val="FootnoteReference"/>
          <w:rFonts w:ascii="Palatino Linotype" w:hAnsi="Palatino Linotype"/>
          <w:sz w:val="20"/>
          <w:szCs w:val="20"/>
        </w:rPr>
        <w:footnoteReference w:id="18"/>
      </w:r>
    </w:p>
    <w:p w:rsidR="006232CD" w:rsidRPr="009658FF" w:rsidRDefault="006232CD" w:rsidP="00EA6154">
      <w:pPr>
        <w:pStyle w:val="NoSpacing"/>
        <w:ind w:right="807"/>
        <w:jc w:val="both"/>
        <w:rPr>
          <w:rFonts w:ascii="Palatino Linotype" w:hAnsi="Palatino Linotype"/>
          <w:sz w:val="24"/>
          <w:szCs w:val="24"/>
        </w:rPr>
      </w:pPr>
    </w:p>
    <w:p w:rsidR="006232CD" w:rsidRPr="009658FF" w:rsidRDefault="006232CD" w:rsidP="00D92965">
      <w:pPr>
        <w:pStyle w:val="NoSpacing"/>
        <w:jc w:val="both"/>
        <w:rPr>
          <w:rFonts w:ascii="Palatino Linotype" w:hAnsi="Palatino Linotype"/>
          <w:sz w:val="24"/>
          <w:szCs w:val="24"/>
        </w:rPr>
      </w:pPr>
      <w:r w:rsidRPr="009658FF">
        <w:rPr>
          <w:rFonts w:ascii="Palatino Linotype" w:hAnsi="Palatino Linotype"/>
          <w:sz w:val="24"/>
          <w:szCs w:val="24"/>
        </w:rPr>
        <w:t>Unica sopravvissuta è</w:t>
      </w:r>
    </w:p>
    <w:p w:rsidR="006232CD" w:rsidRPr="009658FF" w:rsidRDefault="006232CD" w:rsidP="00EA6154">
      <w:pPr>
        <w:pStyle w:val="NoSpacing"/>
        <w:ind w:right="807"/>
        <w:jc w:val="both"/>
        <w:rPr>
          <w:rFonts w:ascii="Palatino Linotype" w:hAnsi="Palatino Linotype"/>
          <w:sz w:val="24"/>
          <w:szCs w:val="24"/>
        </w:rPr>
      </w:pPr>
    </w:p>
    <w:p w:rsidR="006232CD" w:rsidRPr="009658FF" w:rsidRDefault="006232CD" w:rsidP="00EA6154">
      <w:pPr>
        <w:autoSpaceDE w:val="0"/>
        <w:autoSpaceDN w:val="0"/>
        <w:adjustRightInd w:val="0"/>
        <w:spacing w:after="0" w:line="240" w:lineRule="auto"/>
        <w:ind w:left="567"/>
        <w:jc w:val="both"/>
        <w:rPr>
          <w:rStyle w:val="Emphasis"/>
          <w:rFonts w:ascii="Palatino Linotype" w:hAnsi="Palatino Linotype"/>
          <w:bCs/>
          <w:i w:val="0"/>
          <w:sz w:val="20"/>
        </w:rPr>
      </w:pPr>
      <w:r w:rsidRPr="009658FF">
        <w:rPr>
          <w:rFonts w:ascii="Palatino Linotype" w:hAnsi="Palatino Linotype"/>
          <w:sz w:val="20"/>
          <w:szCs w:val="20"/>
        </w:rPr>
        <w:t>una giovane donna con indosso una camicia di lino bianca [...] una giovane donna che doveva essere bella quando non era in quelle condizioni, con i capelli arruffati, i denti digrignanti e lo sguardo folle.</w:t>
      </w:r>
      <w:r w:rsidRPr="009658FF">
        <w:rPr>
          <w:rStyle w:val="FootnoteReference"/>
          <w:rFonts w:ascii="Palatino Linotype" w:hAnsi="Palatino Linotype"/>
          <w:sz w:val="20"/>
          <w:szCs w:val="20"/>
        </w:rPr>
        <w:footnoteReference w:id="19"/>
      </w:r>
    </w:p>
    <w:p w:rsidR="006232CD" w:rsidRPr="009658FF" w:rsidRDefault="006232CD" w:rsidP="00D92965">
      <w:pPr>
        <w:pStyle w:val="NoSpacing"/>
        <w:jc w:val="both"/>
        <w:rPr>
          <w:rFonts w:ascii="Palatino Linotype" w:hAnsi="Palatino Linotype"/>
          <w:sz w:val="24"/>
          <w:szCs w:val="24"/>
        </w:rPr>
      </w:pPr>
    </w:p>
    <w:p w:rsidR="006232CD" w:rsidRDefault="006232CD" w:rsidP="00D92965">
      <w:pPr>
        <w:pStyle w:val="NoSpacing"/>
        <w:jc w:val="both"/>
        <w:rPr>
          <w:rFonts w:ascii="Palatino Linotype" w:hAnsi="Palatino Linotype"/>
          <w:sz w:val="24"/>
          <w:szCs w:val="24"/>
        </w:rPr>
      </w:pPr>
      <w:r w:rsidRPr="00962106">
        <w:rPr>
          <w:rFonts w:ascii="Palatino Linotype" w:hAnsi="Palatino Linotype"/>
          <w:sz w:val="24"/>
          <w:szCs w:val="24"/>
        </w:rPr>
        <w:t>Essa, brandendo un coltello contro gli astanti, tenta di difendere il proprio giovane uomo morente: una visione simile, ma fortemente in antitesi con quella narrata da Eliodoro. Nel racconto, Jančar non esalta la bellezza della fanciulla, né, qui, i due sposi vengono accuditi e curati. Qui anche l</w:t>
      </w:r>
      <w:r>
        <w:rPr>
          <w:rFonts w:ascii="Palatino Linotype" w:hAnsi="Palatino Linotype"/>
          <w:sz w:val="24"/>
          <w:szCs w:val="24"/>
        </w:rPr>
        <w:t>’</w:t>
      </w:r>
      <w:r w:rsidRPr="00962106">
        <w:rPr>
          <w:rFonts w:ascii="Palatino Linotype" w:hAnsi="Palatino Linotype"/>
          <w:sz w:val="24"/>
          <w:szCs w:val="24"/>
        </w:rPr>
        <w:t>unità dell</w:t>
      </w:r>
      <w:r>
        <w:rPr>
          <w:rFonts w:ascii="Palatino Linotype" w:hAnsi="Palatino Linotype"/>
          <w:sz w:val="24"/>
          <w:szCs w:val="24"/>
        </w:rPr>
        <w:t>’</w:t>
      </w:r>
      <w:r w:rsidRPr="00962106">
        <w:rPr>
          <w:rFonts w:ascii="Palatino Linotype" w:hAnsi="Palatino Linotype"/>
          <w:sz w:val="24"/>
          <w:szCs w:val="24"/>
        </w:rPr>
        <w:t>esercito che scopre tanto orrore è in ritirata, e giunt</w:t>
      </w:r>
      <w:r>
        <w:rPr>
          <w:rFonts w:ascii="Palatino Linotype" w:hAnsi="Palatino Linotype"/>
          <w:sz w:val="24"/>
          <w:szCs w:val="24"/>
        </w:rPr>
        <w:t>a</w:t>
      </w:r>
      <w:r w:rsidRPr="00962106">
        <w:rPr>
          <w:rFonts w:ascii="Palatino Linotype" w:hAnsi="Palatino Linotype"/>
          <w:sz w:val="24"/>
          <w:szCs w:val="24"/>
        </w:rPr>
        <w:t>vi per sbaglio nel tentativo di fuga teme di cadere in ulteriori agguati; perciò, mentre l</w:t>
      </w:r>
      <w:r>
        <w:rPr>
          <w:rFonts w:ascii="Palatino Linotype" w:hAnsi="Palatino Linotype"/>
          <w:sz w:val="24"/>
          <w:szCs w:val="24"/>
        </w:rPr>
        <w:t>’</w:t>
      </w:r>
      <w:r w:rsidRPr="00962106">
        <w:rPr>
          <w:rFonts w:ascii="Palatino Linotype" w:hAnsi="Palatino Linotype"/>
          <w:sz w:val="24"/>
          <w:szCs w:val="24"/>
        </w:rPr>
        <w:t>unità militare si vede costretta a riprendere il cammino tra i monti, non senza il rifornimento di un bottino di prodotti lì ormai inservibili, la fanciulla, abbandonata sulla</w:t>
      </w:r>
      <w:r w:rsidRPr="00962106">
        <w:rPr>
          <w:rFonts w:ascii="Palatino Linotype" w:hAnsi="Palatino Linotype"/>
          <w:i/>
          <w:sz w:val="24"/>
          <w:szCs w:val="24"/>
        </w:rPr>
        <w:t xml:space="preserve"> </w:t>
      </w:r>
      <w:r w:rsidRPr="00962106">
        <w:rPr>
          <w:rFonts w:ascii="Palatino Linotype" w:hAnsi="Palatino Linotype"/>
          <w:sz w:val="24"/>
          <w:szCs w:val="24"/>
        </w:rPr>
        <w:t>piazza dove alcuni soldati l</w:t>
      </w:r>
      <w:r>
        <w:rPr>
          <w:rFonts w:ascii="Palatino Linotype" w:hAnsi="Palatino Linotype"/>
          <w:sz w:val="24"/>
          <w:szCs w:val="24"/>
        </w:rPr>
        <w:t>’</w:t>
      </w:r>
      <w:r w:rsidRPr="00962106">
        <w:rPr>
          <w:rFonts w:ascii="Palatino Linotype" w:hAnsi="Palatino Linotype"/>
          <w:sz w:val="24"/>
          <w:szCs w:val="24"/>
        </w:rPr>
        <w:t xml:space="preserve">avevano trascinata, </w:t>
      </w:r>
      <w:r>
        <w:rPr>
          <w:rFonts w:ascii="Palatino Linotype" w:hAnsi="Palatino Linotype"/>
          <w:sz w:val="24"/>
          <w:szCs w:val="24"/>
        </w:rPr>
        <w:t>“</w:t>
      </w:r>
      <w:r w:rsidRPr="00962106">
        <w:rPr>
          <w:rFonts w:ascii="Palatino Linotype" w:hAnsi="Palatino Linotype"/>
          <w:sz w:val="24"/>
          <w:szCs w:val="24"/>
        </w:rPr>
        <w:t>muta</w:t>
      </w:r>
      <w:r>
        <w:rPr>
          <w:rFonts w:ascii="Palatino Linotype" w:hAnsi="Palatino Linotype"/>
          <w:sz w:val="24"/>
          <w:szCs w:val="24"/>
        </w:rPr>
        <w:t>”</w:t>
      </w:r>
      <w:r w:rsidRPr="00962106">
        <w:rPr>
          <w:rFonts w:ascii="Palatino Linotype" w:hAnsi="Palatino Linotype"/>
          <w:sz w:val="24"/>
          <w:szCs w:val="24"/>
        </w:rPr>
        <w:t xml:space="preserve">, come afferma un soldato, o </w:t>
      </w:r>
      <w:r>
        <w:rPr>
          <w:rFonts w:ascii="Palatino Linotype" w:hAnsi="Palatino Linotype"/>
          <w:sz w:val="24"/>
          <w:szCs w:val="24"/>
        </w:rPr>
        <w:t>“</w:t>
      </w:r>
      <w:r w:rsidRPr="00962106">
        <w:rPr>
          <w:rFonts w:ascii="Palatino Linotype" w:hAnsi="Palatino Linotype"/>
          <w:sz w:val="24"/>
          <w:szCs w:val="24"/>
        </w:rPr>
        <w:t>impazzita</w:t>
      </w:r>
      <w:r>
        <w:rPr>
          <w:rFonts w:ascii="Palatino Linotype" w:hAnsi="Palatino Linotype"/>
          <w:sz w:val="24"/>
          <w:szCs w:val="24"/>
        </w:rPr>
        <w:t>”</w:t>
      </w:r>
      <w:r w:rsidRPr="00962106">
        <w:rPr>
          <w:rFonts w:ascii="Palatino Linotype" w:hAnsi="Palatino Linotype"/>
          <w:sz w:val="24"/>
          <w:szCs w:val="24"/>
        </w:rPr>
        <w:t xml:space="preserve"> come corregge il comandante, si china</w:t>
      </w:r>
    </w:p>
    <w:p w:rsidR="006232CD" w:rsidRDefault="006232CD" w:rsidP="00E95F5B">
      <w:pPr>
        <w:pStyle w:val="NoSpacing"/>
        <w:jc w:val="both"/>
        <w:rPr>
          <w:rFonts w:ascii="Palatino Linotype" w:hAnsi="Palatino Linotype"/>
          <w:sz w:val="24"/>
          <w:szCs w:val="24"/>
        </w:rPr>
      </w:pPr>
    </w:p>
    <w:p w:rsidR="006232CD" w:rsidRPr="00BA2C7F" w:rsidRDefault="006232CD" w:rsidP="00EA6154">
      <w:pPr>
        <w:autoSpaceDE w:val="0"/>
        <w:autoSpaceDN w:val="0"/>
        <w:adjustRightInd w:val="0"/>
        <w:spacing w:after="0" w:line="240" w:lineRule="auto"/>
        <w:ind w:left="567"/>
        <w:jc w:val="both"/>
        <w:rPr>
          <w:rStyle w:val="Emphasis"/>
          <w:rFonts w:ascii="Palatino Linotype" w:hAnsi="Palatino Linotype"/>
          <w:bCs/>
          <w:i w:val="0"/>
          <w:sz w:val="20"/>
        </w:rPr>
      </w:pPr>
      <w:r w:rsidRPr="00962106">
        <w:rPr>
          <w:rFonts w:ascii="Palatino Linotype" w:hAnsi="Palatino Linotype"/>
          <w:sz w:val="20"/>
          <w:szCs w:val="20"/>
        </w:rPr>
        <w:t>sul volto del giovane fino a coprirlo coi suoi lunghi capelli color grano. Immagine muta di una tristezza indicibile, non già di un</w:t>
      </w:r>
      <w:r>
        <w:rPr>
          <w:rFonts w:ascii="Palatino Linotype" w:hAnsi="Palatino Linotype"/>
          <w:sz w:val="20"/>
          <w:szCs w:val="20"/>
        </w:rPr>
        <w:t>’</w:t>
      </w:r>
      <w:r w:rsidRPr="00962106">
        <w:rPr>
          <w:rFonts w:ascii="Palatino Linotype" w:hAnsi="Palatino Linotype"/>
          <w:sz w:val="20"/>
          <w:szCs w:val="20"/>
        </w:rPr>
        <w:t>indicibile bellezza, solo di tristezza</w:t>
      </w:r>
      <w:r>
        <w:rPr>
          <w:rFonts w:ascii="Palatino Linotype" w:hAnsi="Palatino Linotype"/>
          <w:sz w:val="20"/>
          <w:szCs w:val="20"/>
        </w:rPr>
        <w:t>,</w:t>
      </w:r>
      <w:r w:rsidRPr="00962106">
        <w:rPr>
          <w:rStyle w:val="FootnoteReference"/>
          <w:rFonts w:ascii="Palatino Linotype" w:hAnsi="Palatino Linotype"/>
          <w:sz w:val="20"/>
          <w:szCs w:val="20"/>
        </w:rPr>
        <w:footnoteReference w:id="20"/>
      </w:r>
    </w:p>
    <w:p w:rsidR="006232CD" w:rsidRDefault="006232CD" w:rsidP="00E95F5B">
      <w:pPr>
        <w:pStyle w:val="NoSpacing"/>
        <w:jc w:val="both"/>
        <w:rPr>
          <w:rFonts w:ascii="Palatino Linotype" w:hAnsi="Palatino Linotype"/>
          <w:sz w:val="24"/>
          <w:szCs w:val="24"/>
        </w:rPr>
      </w:pPr>
    </w:p>
    <w:p w:rsidR="006232CD" w:rsidRDefault="006232CD" w:rsidP="00D92965">
      <w:pPr>
        <w:pStyle w:val="NoSpacing"/>
        <w:jc w:val="both"/>
        <w:rPr>
          <w:rFonts w:ascii="Palatino Linotype" w:hAnsi="Palatino Linotype"/>
          <w:sz w:val="24"/>
          <w:szCs w:val="24"/>
        </w:rPr>
      </w:pPr>
      <w:r w:rsidRPr="00962106">
        <w:rPr>
          <w:rFonts w:ascii="Palatino Linotype" w:hAnsi="Palatino Linotype"/>
          <w:sz w:val="24"/>
          <w:szCs w:val="24"/>
        </w:rPr>
        <w:t>scrive Jančar, nel rappresentare anche in questo racconto, in contrasto con quanto accade nel romanzo classico, l</w:t>
      </w:r>
      <w:r>
        <w:rPr>
          <w:rFonts w:ascii="Palatino Linotype" w:hAnsi="Palatino Linotype"/>
          <w:sz w:val="24"/>
          <w:szCs w:val="24"/>
        </w:rPr>
        <w:t>’</w:t>
      </w:r>
      <w:r w:rsidRPr="00962106">
        <w:rPr>
          <w:rFonts w:ascii="Palatino Linotype" w:hAnsi="Palatino Linotype"/>
          <w:sz w:val="24"/>
          <w:szCs w:val="24"/>
        </w:rPr>
        <w:t>orrore che in quei giorni si perpetrò nella sua terra, anch</w:t>
      </w:r>
      <w:r>
        <w:rPr>
          <w:rFonts w:ascii="Palatino Linotype" w:hAnsi="Palatino Linotype"/>
          <w:sz w:val="24"/>
          <w:szCs w:val="24"/>
        </w:rPr>
        <w:t>’</w:t>
      </w:r>
      <w:r w:rsidRPr="00962106">
        <w:rPr>
          <w:rFonts w:ascii="Palatino Linotype" w:hAnsi="Palatino Linotype"/>
          <w:sz w:val="24"/>
          <w:szCs w:val="24"/>
        </w:rPr>
        <w:t>essa martoriata e violentata, e tanto più desolante perché fu un eccidio fratricida.</w:t>
      </w:r>
    </w:p>
    <w:p w:rsidR="006232CD" w:rsidRPr="00962106" w:rsidRDefault="006232CD" w:rsidP="00962106">
      <w:pPr>
        <w:tabs>
          <w:tab w:val="left" w:pos="374"/>
        </w:tabs>
        <w:spacing w:after="0" w:line="240" w:lineRule="auto"/>
        <w:ind w:firstLine="567"/>
        <w:jc w:val="both"/>
        <w:rPr>
          <w:rFonts w:ascii="Palatino Linotype" w:hAnsi="Palatino Linotype"/>
          <w:sz w:val="24"/>
          <w:szCs w:val="24"/>
        </w:rPr>
      </w:pPr>
      <w:r w:rsidRPr="00962106">
        <w:rPr>
          <w:rFonts w:ascii="Palatino Linotype" w:hAnsi="Palatino Linotype"/>
          <w:sz w:val="24"/>
          <w:szCs w:val="24"/>
        </w:rPr>
        <w:t xml:space="preserve">I prodromi di tanto orrore si respirano in maniera pesante ed estesa nel drammatico romanzo </w:t>
      </w:r>
      <w:r w:rsidRPr="00962106">
        <w:rPr>
          <w:rFonts w:ascii="Palatino Linotype" w:hAnsi="Palatino Linotype"/>
          <w:i/>
          <w:sz w:val="24"/>
          <w:szCs w:val="24"/>
        </w:rPr>
        <w:t>Aurora boreale</w:t>
      </w:r>
      <w:r w:rsidRPr="00962106">
        <w:rPr>
          <w:rFonts w:ascii="Palatino Linotype" w:hAnsi="Palatino Linotype"/>
          <w:sz w:val="24"/>
          <w:szCs w:val="24"/>
        </w:rPr>
        <w:t>, edito in Slovenia nel 1984, e ambientato nella sua Maribor tra il capodanno e la Pasqua del 1938, anno delle fatidiche leggi razziali e dell</w:t>
      </w:r>
      <w:r>
        <w:rPr>
          <w:rFonts w:ascii="Palatino Linotype" w:hAnsi="Palatino Linotype"/>
          <w:sz w:val="24"/>
          <w:szCs w:val="24"/>
        </w:rPr>
        <w:t>’</w:t>
      </w:r>
      <w:r w:rsidRPr="00962106">
        <w:rPr>
          <w:rFonts w:ascii="Palatino Linotype" w:hAnsi="Palatino Linotype"/>
          <w:sz w:val="24"/>
          <w:szCs w:val="24"/>
        </w:rPr>
        <w:t xml:space="preserve">avvicinarsi della guerra: </w:t>
      </w:r>
      <w:r>
        <w:rPr>
          <w:rFonts w:ascii="Palatino Linotype" w:hAnsi="Palatino Linotype"/>
          <w:sz w:val="24"/>
          <w:szCs w:val="24"/>
        </w:rPr>
        <w:t>“</w:t>
      </w:r>
      <w:r w:rsidRPr="00962106">
        <w:rPr>
          <w:rFonts w:ascii="Palatino Linotype" w:hAnsi="Palatino Linotype"/>
          <w:sz w:val="24"/>
          <w:szCs w:val="24"/>
        </w:rPr>
        <w:t>libro realistico e visionario</w:t>
      </w:r>
      <w:r>
        <w:rPr>
          <w:rFonts w:ascii="Palatino Linotype" w:hAnsi="Palatino Linotype"/>
          <w:sz w:val="24"/>
          <w:szCs w:val="24"/>
        </w:rPr>
        <w:t>”</w:t>
      </w:r>
      <w:r w:rsidRPr="00962106">
        <w:rPr>
          <w:rFonts w:ascii="Palatino Linotype" w:hAnsi="Palatino Linotype"/>
          <w:sz w:val="24"/>
          <w:szCs w:val="24"/>
        </w:rPr>
        <w:t xml:space="preserve">, in cui si fondono </w:t>
      </w:r>
      <w:r>
        <w:rPr>
          <w:rFonts w:ascii="Palatino Linotype" w:hAnsi="Palatino Linotype"/>
          <w:sz w:val="24"/>
          <w:szCs w:val="24"/>
        </w:rPr>
        <w:t>“</w:t>
      </w:r>
      <w:r w:rsidRPr="00962106">
        <w:rPr>
          <w:rFonts w:ascii="Palatino Linotype" w:hAnsi="Palatino Linotype"/>
          <w:sz w:val="24"/>
          <w:szCs w:val="24"/>
        </w:rPr>
        <w:t xml:space="preserve">indissolubilmente e concretamente, senza alcun intento ideologico, irripetibili vicende individuali – destini personali e macinati dalla Storia come prede tra le </w:t>
      </w:r>
      <w:r w:rsidRPr="00962106">
        <w:rPr>
          <w:rFonts w:ascii="Palatino Linotype" w:hAnsi="Palatino Linotype"/>
          <w:sz w:val="24"/>
          <w:szCs w:val="24"/>
        </w:rPr>
        <w:lastRenderedPageBreak/>
        <w:t>zanne e lo stomaco di una bestia – e il destino epocale di un mondo intero</w:t>
      </w:r>
      <w:r>
        <w:rPr>
          <w:rFonts w:ascii="Palatino Linotype" w:hAnsi="Palatino Linotype"/>
          <w:sz w:val="24"/>
          <w:szCs w:val="24"/>
        </w:rPr>
        <w:t>”,</w:t>
      </w:r>
      <w:r w:rsidRPr="00962106">
        <w:rPr>
          <w:rStyle w:val="FootnoteReference"/>
          <w:rFonts w:ascii="Palatino Linotype" w:hAnsi="Palatino Linotype"/>
          <w:sz w:val="24"/>
          <w:szCs w:val="24"/>
        </w:rPr>
        <w:footnoteReference w:id="21"/>
      </w:r>
      <w:r w:rsidRPr="00962106">
        <w:rPr>
          <w:rFonts w:ascii="Palatino Linotype" w:hAnsi="Palatino Linotype"/>
          <w:sz w:val="24"/>
          <w:szCs w:val="24"/>
        </w:rPr>
        <w:t xml:space="preserve"> scrive con l</w:t>
      </w:r>
      <w:r>
        <w:rPr>
          <w:rFonts w:ascii="Palatino Linotype" w:hAnsi="Palatino Linotype"/>
          <w:sz w:val="24"/>
          <w:szCs w:val="24"/>
        </w:rPr>
        <w:t>’</w:t>
      </w:r>
      <w:r w:rsidRPr="00962106">
        <w:rPr>
          <w:rFonts w:ascii="Palatino Linotype" w:hAnsi="Palatino Linotype"/>
          <w:sz w:val="24"/>
          <w:szCs w:val="24"/>
        </w:rPr>
        <w:t xml:space="preserve">eccellenza che gli è propria Claudio Magris nel saggio illuminante, tutto da leggere, introduttivo alla traduzione italiana del romanzo curata da Darja Betocchi e Enrico Lenaz, uscito presso Bompiani nel 2008. Nel libro, una Maribor fredda, grigia, invernale, la cui mappa topografica potrebbe essere disegnata, tanto è ben descritta tra continui andirivieni nei suoi percorsi lungo i quattro punti cardinali, funge da scena e da protagonista, con la sua storia millenaria </w:t>
      </w:r>
      <w:r>
        <w:rPr>
          <w:rFonts w:ascii="Palatino Linotype" w:hAnsi="Palatino Linotype"/>
          <w:sz w:val="24"/>
          <w:szCs w:val="24"/>
        </w:rPr>
        <w:t>–</w:t>
      </w:r>
      <w:r w:rsidRPr="00962106">
        <w:rPr>
          <w:rFonts w:ascii="Palatino Linotype" w:hAnsi="Palatino Linotype"/>
          <w:sz w:val="24"/>
          <w:szCs w:val="24"/>
        </w:rPr>
        <w:t xml:space="preserve"> che vede alternarsi da secoli padroni diversi che ogni volta impongono denominazioni diverse a chiese, piazze, strade </w:t>
      </w:r>
      <w:r>
        <w:rPr>
          <w:rFonts w:ascii="Palatino Linotype" w:hAnsi="Palatino Linotype"/>
          <w:sz w:val="24"/>
          <w:szCs w:val="24"/>
        </w:rPr>
        <w:t>–</w:t>
      </w:r>
      <w:r w:rsidRPr="00962106">
        <w:rPr>
          <w:rFonts w:ascii="Palatino Linotype" w:hAnsi="Palatino Linotype"/>
          <w:sz w:val="24"/>
          <w:szCs w:val="24"/>
        </w:rPr>
        <w:t xml:space="preserve"> e con la cronaca di pochi mesi che ne decreta la discesa agli inferi. Maribor, </w:t>
      </w:r>
      <w:r>
        <w:rPr>
          <w:rFonts w:ascii="Palatino Linotype" w:hAnsi="Palatino Linotype"/>
          <w:sz w:val="24"/>
          <w:szCs w:val="24"/>
        </w:rPr>
        <w:t>“</w:t>
      </w:r>
      <w:r w:rsidRPr="00962106">
        <w:rPr>
          <w:rFonts w:ascii="Palatino Linotype" w:hAnsi="Palatino Linotype"/>
          <w:sz w:val="24"/>
          <w:szCs w:val="24"/>
        </w:rPr>
        <w:t>non è una prigione e non è un manicomio, per la maggior parte dei viaggiatori è una stazione di transito lungo il viaggio</w:t>
      </w:r>
      <w:r>
        <w:rPr>
          <w:rFonts w:ascii="Palatino Linotype" w:hAnsi="Palatino Linotype"/>
          <w:sz w:val="24"/>
          <w:szCs w:val="24"/>
        </w:rPr>
        <w:t>”</w:t>
      </w:r>
      <w:r w:rsidRPr="00962106">
        <w:rPr>
          <w:rStyle w:val="FootnoteReference"/>
          <w:rFonts w:ascii="Palatino Linotype" w:hAnsi="Palatino Linotype"/>
          <w:sz w:val="24"/>
          <w:szCs w:val="24"/>
        </w:rPr>
        <w:footnoteReference w:id="22"/>
      </w:r>
      <w:r>
        <w:rPr>
          <w:rFonts w:ascii="Palatino Linotype" w:hAnsi="Palatino Linotype"/>
          <w:sz w:val="24"/>
          <w:szCs w:val="24"/>
        </w:rPr>
        <w:t>,</w:t>
      </w:r>
      <w:r w:rsidRPr="00962106">
        <w:rPr>
          <w:rFonts w:ascii="Palatino Linotype" w:hAnsi="Palatino Linotype"/>
          <w:sz w:val="24"/>
          <w:szCs w:val="24"/>
        </w:rPr>
        <w:t xml:space="preserve"> scrive Jančar. E proprio come una stazione dolorosa della via crucis, la percorrono da mattina a notte fonda personaggi di ogni tipo; vi si muovono nel disordine, nel caos, nello squallore, in un andirivieni continuo, lungo vie, piazze, sentieri, fiume o sui ponti, nei deserti quartieri ebraici e in quelli della squallida periferia, agiati e ricchi borghesi, intellettuali, musicisti, medici, poliziotti spie, profughi e sovversivi, falsi profeti, impiegate, zitelle, perditempo, ubriaconi, e orde di maschere carnevalesche. Tutti escono ed entrano nelle stazioni come negli uffici postali, nelle sedi di polizia come nelle tabaccherie, nelle chiese come negli obitori, nei locali alla moda come nelle osterie, nelle case lussuose come nei squallidi hotel e nelle baracche di periferia. In questa atmosfera cupa, rumorosa, carnascialesca, grottesca, si consuma l</w:t>
      </w:r>
      <w:r>
        <w:rPr>
          <w:rFonts w:ascii="Palatino Linotype" w:hAnsi="Palatino Linotype"/>
          <w:sz w:val="24"/>
          <w:szCs w:val="24"/>
        </w:rPr>
        <w:t>’</w:t>
      </w:r>
      <w:r w:rsidRPr="00962106">
        <w:rPr>
          <w:rFonts w:ascii="Palatino Linotype" w:hAnsi="Palatino Linotype"/>
          <w:sz w:val="24"/>
          <w:szCs w:val="24"/>
        </w:rPr>
        <w:t xml:space="preserve">amore tra un uomo, Erdman – casualmente riapparso nel luogo natio con lo scopo di ritrovare vanamente la </w:t>
      </w:r>
      <w:r>
        <w:rPr>
          <w:rFonts w:ascii="Palatino Linotype" w:hAnsi="Palatino Linotype"/>
          <w:sz w:val="24"/>
          <w:szCs w:val="24"/>
        </w:rPr>
        <w:t>“</w:t>
      </w:r>
      <w:r w:rsidRPr="00962106">
        <w:rPr>
          <w:rFonts w:ascii="Palatino Linotype" w:hAnsi="Palatino Linotype"/>
          <w:sz w:val="24"/>
          <w:szCs w:val="24"/>
        </w:rPr>
        <w:t>città chiara e ariosa</w:t>
      </w:r>
      <w:r>
        <w:rPr>
          <w:rFonts w:ascii="Palatino Linotype" w:hAnsi="Palatino Linotype"/>
          <w:sz w:val="24"/>
          <w:szCs w:val="24"/>
        </w:rPr>
        <w:t>”</w:t>
      </w:r>
      <w:r w:rsidRPr="00962106">
        <w:rPr>
          <w:rFonts w:ascii="Palatino Linotype" w:hAnsi="Palatino Linotype"/>
          <w:sz w:val="24"/>
          <w:szCs w:val="24"/>
        </w:rPr>
        <w:t xml:space="preserve"> della sua infanzia e la grande </w:t>
      </w:r>
      <w:r>
        <w:rPr>
          <w:rFonts w:ascii="Palatino Linotype" w:hAnsi="Palatino Linotype"/>
          <w:sz w:val="24"/>
          <w:szCs w:val="24"/>
        </w:rPr>
        <w:t>“</w:t>
      </w:r>
      <w:r w:rsidRPr="00962106">
        <w:rPr>
          <w:rFonts w:ascii="Palatino Linotype" w:hAnsi="Palatino Linotype"/>
          <w:sz w:val="24"/>
          <w:szCs w:val="24"/>
        </w:rPr>
        <w:t>palla</w:t>
      </w:r>
      <w:r>
        <w:rPr>
          <w:rFonts w:ascii="Palatino Linotype" w:hAnsi="Palatino Linotype"/>
          <w:sz w:val="24"/>
          <w:szCs w:val="24"/>
        </w:rPr>
        <w:t>”</w:t>
      </w:r>
      <w:r w:rsidRPr="00962106">
        <w:rPr>
          <w:rFonts w:ascii="Palatino Linotype" w:hAnsi="Palatino Linotype"/>
          <w:sz w:val="24"/>
          <w:szCs w:val="24"/>
        </w:rPr>
        <w:t xml:space="preserve"> in mano all</w:t>
      </w:r>
      <w:r>
        <w:rPr>
          <w:rFonts w:ascii="Palatino Linotype" w:hAnsi="Palatino Linotype"/>
          <w:sz w:val="24"/>
          <w:szCs w:val="24"/>
        </w:rPr>
        <w:t>’</w:t>
      </w:r>
      <w:r w:rsidRPr="00962106">
        <w:rPr>
          <w:rFonts w:ascii="Palatino Linotype" w:hAnsi="Palatino Linotype"/>
          <w:sz w:val="24"/>
          <w:szCs w:val="24"/>
        </w:rPr>
        <w:t xml:space="preserve">onnipotente che da bambino vedeva e voleva in chiesa durante la messa </w:t>
      </w:r>
      <w:r>
        <w:rPr>
          <w:rFonts w:ascii="Palatino Linotype" w:hAnsi="Palatino Linotype"/>
          <w:sz w:val="24"/>
          <w:szCs w:val="24"/>
        </w:rPr>
        <w:t>–</w:t>
      </w:r>
      <w:r w:rsidRPr="00962106">
        <w:rPr>
          <w:rFonts w:ascii="Palatino Linotype" w:hAnsi="Palatino Linotype"/>
          <w:sz w:val="24"/>
          <w:szCs w:val="24"/>
        </w:rPr>
        <w:t xml:space="preserve">, ed una signora della buona società borghese, ma di umili origini, sposata a un ricco industriale; è Margherita o Marjetica, giovane e bella, spontanea e individualista, capricciosa e sofferente, sofisticata eppure </w:t>
      </w:r>
      <w:r>
        <w:rPr>
          <w:rFonts w:ascii="Palatino Linotype" w:hAnsi="Palatino Linotype"/>
          <w:sz w:val="24"/>
          <w:szCs w:val="24"/>
        </w:rPr>
        <w:t>“</w:t>
      </w:r>
      <w:r w:rsidRPr="00962106">
        <w:rPr>
          <w:rFonts w:ascii="Palatino Linotype" w:hAnsi="Palatino Linotype"/>
          <w:sz w:val="24"/>
          <w:szCs w:val="24"/>
        </w:rPr>
        <w:t>nobile e dignitosa nella sua semplicità</w:t>
      </w:r>
      <w:r>
        <w:rPr>
          <w:rFonts w:ascii="Palatino Linotype" w:hAnsi="Palatino Linotype"/>
          <w:sz w:val="24"/>
          <w:szCs w:val="24"/>
        </w:rPr>
        <w:t>”</w:t>
      </w:r>
      <w:r w:rsidRPr="00962106">
        <w:rPr>
          <w:rFonts w:ascii="Palatino Linotype" w:hAnsi="Palatino Linotype"/>
          <w:sz w:val="24"/>
          <w:szCs w:val="24"/>
        </w:rPr>
        <w:t>, interiormente sola. Così come gli individui calpestano la città, nel vortice della pazzia e della violenza, il protagonista, un uomo buono e intelligente, suo malgrado, ma come tirato da una forza avversa, riesce a trascinare Margherita nel baratro dell</w:t>
      </w:r>
      <w:r>
        <w:rPr>
          <w:rFonts w:ascii="Palatino Linotype" w:hAnsi="Palatino Linotype"/>
          <w:sz w:val="24"/>
          <w:szCs w:val="24"/>
        </w:rPr>
        <w:t>’</w:t>
      </w:r>
      <w:r w:rsidRPr="00962106">
        <w:rPr>
          <w:rFonts w:ascii="Palatino Linotype" w:hAnsi="Palatino Linotype"/>
          <w:sz w:val="24"/>
          <w:szCs w:val="24"/>
        </w:rPr>
        <w:t>indecenza e della volgarità, fino a causare, seppure, involontariamente, l</w:t>
      </w:r>
      <w:r>
        <w:rPr>
          <w:rFonts w:ascii="Palatino Linotype" w:hAnsi="Palatino Linotype"/>
          <w:sz w:val="24"/>
          <w:szCs w:val="24"/>
        </w:rPr>
        <w:t>’</w:t>
      </w:r>
      <w:r w:rsidRPr="00962106">
        <w:rPr>
          <w:rFonts w:ascii="Palatino Linotype" w:hAnsi="Palatino Linotype"/>
          <w:sz w:val="24"/>
          <w:szCs w:val="24"/>
        </w:rPr>
        <w:t>agguato e l</w:t>
      </w:r>
      <w:r>
        <w:rPr>
          <w:rFonts w:ascii="Palatino Linotype" w:hAnsi="Palatino Linotype"/>
          <w:sz w:val="24"/>
          <w:szCs w:val="24"/>
        </w:rPr>
        <w:t>’</w:t>
      </w:r>
      <w:r w:rsidRPr="00962106">
        <w:rPr>
          <w:rFonts w:ascii="Palatino Linotype" w:hAnsi="Palatino Linotype"/>
          <w:sz w:val="24"/>
          <w:szCs w:val="24"/>
        </w:rPr>
        <w:t xml:space="preserve">atroce assassinio perpetrato a lei e a un suo fedele amico, </w:t>
      </w:r>
      <w:r>
        <w:rPr>
          <w:rFonts w:ascii="Palatino Linotype" w:hAnsi="Palatino Linotype"/>
          <w:sz w:val="24"/>
          <w:szCs w:val="24"/>
        </w:rPr>
        <w:t>“</w:t>
      </w:r>
      <w:r w:rsidRPr="00962106">
        <w:rPr>
          <w:rFonts w:ascii="Palatino Linotype" w:hAnsi="Palatino Linotype"/>
          <w:sz w:val="24"/>
          <w:szCs w:val="24"/>
        </w:rPr>
        <w:t>due persone assolutamente innocenti, buone e oneste</w:t>
      </w:r>
      <w:r>
        <w:rPr>
          <w:rFonts w:ascii="Palatino Linotype" w:hAnsi="Palatino Linotype"/>
          <w:sz w:val="24"/>
          <w:szCs w:val="24"/>
        </w:rPr>
        <w:t>”</w:t>
      </w:r>
      <w:r w:rsidRPr="00962106">
        <w:rPr>
          <w:rStyle w:val="FootnoteReference"/>
          <w:rFonts w:ascii="Palatino Linotype" w:hAnsi="Palatino Linotype"/>
          <w:sz w:val="24"/>
          <w:szCs w:val="24"/>
        </w:rPr>
        <w:footnoteReference w:id="23"/>
      </w:r>
      <w:r w:rsidRPr="00962106">
        <w:rPr>
          <w:rFonts w:ascii="Palatino Linotype" w:hAnsi="Palatino Linotype"/>
          <w:sz w:val="24"/>
          <w:szCs w:val="24"/>
        </w:rPr>
        <w:t xml:space="preserve"> per mano di due dissennati oziosi perditempo mentalmente fragili, che il protagonista frequentava:</w:t>
      </w:r>
    </w:p>
    <w:p w:rsidR="006232CD" w:rsidRDefault="006232CD" w:rsidP="00E95F5B">
      <w:pPr>
        <w:pStyle w:val="NoSpacing"/>
        <w:jc w:val="both"/>
        <w:rPr>
          <w:rFonts w:ascii="Palatino Linotype" w:hAnsi="Palatino Linotype"/>
          <w:sz w:val="24"/>
          <w:szCs w:val="24"/>
        </w:rPr>
      </w:pPr>
    </w:p>
    <w:p w:rsidR="006232CD" w:rsidRPr="00BA2C7F" w:rsidRDefault="006232CD" w:rsidP="00EA6154">
      <w:pPr>
        <w:autoSpaceDE w:val="0"/>
        <w:autoSpaceDN w:val="0"/>
        <w:adjustRightInd w:val="0"/>
        <w:spacing w:after="0" w:line="240" w:lineRule="auto"/>
        <w:ind w:left="567"/>
        <w:jc w:val="both"/>
        <w:rPr>
          <w:rStyle w:val="Emphasis"/>
          <w:rFonts w:ascii="Palatino Linotype" w:hAnsi="Palatino Linotype"/>
          <w:bCs/>
          <w:i w:val="0"/>
          <w:sz w:val="20"/>
        </w:rPr>
      </w:pPr>
      <w:r w:rsidRPr="00962106">
        <w:rPr>
          <w:rFonts w:ascii="Palatino Linotype" w:hAnsi="Palatino Linotype"/>
          <w:sz w:val="20"/>
          <w:szCs w:val="20"/>
        </w:rPr>
        <w:t>Negli ultimi tempi, in città, nel circondario, i delitti di sangue erano stati a dire il vero, parecchi, ma le notizie di “bestiale violenza” – come dissero alcuni – provenienti da quel boschetto di faggi tra le abetaie del Pohorje, trascendevano ogni umana comprensione</w:t>
      </w:r>
      <w:r>
        <w:rPr>
          <w:rFonts w:ascii="Palatino Linotype" w:hAnsi="Palatino Linotype"/>
          <w:sz w:val="20"/>
          <w:szCs w:val="20"/>
        </w:rPr>
        <w:t>.</w:t>
      </w:r>
      <w:r w:rsidRPr="00962106">
        <w:rPr>
          <w:rStyle w:val="FootnoteReference"/>
          <w:rFonts w:ascii="Palatino Linotype" w:hAnsi="Palatino Linotype"/>
          <w:sz w:val="20"/>
          <w:szCs w:val="20"/>
        </w:rPr>
        <w:footnoteReference w:id="24"/>
      </w:r>
    </w:p>
    <w:p w:rsidR="006232CD" w:rsidRDefault="006232CD" w:rsidP="00D92965">
      <w:pPr>
        <w:pStyle w:val="NoSpacing"/>
        <w:jc w:val="both"/>
        <w:rPr>
          <w:rFonts w:ascii="Palatino Linotype" w:hAnsi="Palatino Linotype"/>
          <w:sz w:val="24"/>
          <w:szCs w:val="24"/>
        </w:rPr>
      </w:pPr>
    </w:p>
    <w:p w:rsidR="006232CD" w:rsidRDefault="006232CD" w:rsidP="00D92965">
      <w:pPr>
        <w:pStyle w:val="NoSpacing"/>
        <w:jc w:val="both"/>
        <w:rPr>
          <w:rFonts w:ascii="Palatino Linotype" w:hAnsi="Palatino Linotype"/>
          <w:sz w:val="24"/>
          <w:szCs w:val="24"/>
        </w:rPr>
      </w:pPr>
      <w:r w:rsidRPr="00962106">
        <w:rPr>
          <w:rFonts w:ascii="Palatino Linotype" w:hAnsi="Palatino Linotype"/>
          <w:sz w:val="24"/>
          <w:szCs w:val="24"/>
        </w:rPr>
        <w:lastRenderedPageBreak/>
        <w:t>Il vortice cieco di una follia incontrollata coinvolge nel romanzo le persone e la città su cui premono, e su cui si raccolgono anche gli echi dell</w:t>
      </w:r>
      <w:r>
        <w:rPr>
          <w:rFonts w:ascii="Palatino Linotype" w:hAnsi="Palatino Linotype"/>
          <w:sz w:val="24"/>
          <w:szCs w:val="24"/>
        </w:rPr>
        <w:t>’</w:t>
      </w:r>
      <w:r w:rsidRPr="00962106">
        <w:rPr>
          <w:rFonts w:ascii="Palatino Linotype" w:hAnsi="Palatino Linotype"/>
          <w:sz w:val="24"/>
          <w:szCs w:val="24"/>
        </w:rPr>
        <w:t>Europa intera violentata dagli uomini, dalla scienza, dalle leggi e dalla natura stessa, con l</w:t>
      </w:r>
      <w:r>
        <w:rPr>
          <w:rFonts w:ascii="Palatino Linotype" w:hAnsi="Palatino Linotype"/>
          <w:sz w:val="24"/>
          <w:szCs w:val="24"/>
        </w:rPr>
        <w:t>’</w:t>
      </w:r>
      <w:r w:rsidRPr="00962106">
        <w:rPr>
          <w:rFonts w:ascii="Palatino Linotype" w:hAnsi="Palatino Linotype"/>
          <w:sz w:val="24"/>
          <w:szCs w:val="24"/>
        </w:rPr>
        <w:t>aurora boreale che improvvisamente la sera del 25 gennaio 1938 infiamma Maribor, la Slovenia e tanta parte dell</w:t>
      </w:r>
      <w:r>
        <w:rPr>
          <w:rFonts w:ascii="Palatino Linotype" w:hAnsi="Palatino Linotype"/>
          <w:sz w:val="24"/>
          <w:szCs w:val="24"/>
        </w:rPr>
        <w:t>’</w:t>
      </w:r>
      <w:r w:rsidRPr="00962106">
        <w:rPr>
          <w:rFonts w:ascii="Palatino Linotype" w:hAnsi="Palatino Linotype"/>
          <w:sz w:val="24"/>
          <w:szCs w:val="24"/>
        </w:rPr>
        <w:t>Europa, oscuro presagio di fiamme e sangue futuri. Con sapiente abilità strutturale, Jančar dirige quattro focalizzazioni diverse: la prima persona del protagonista, la terza persona del cronista, l</w:t>
      </w:r>
      <w:r>
        <w:rPr>
          <w:rFonts w:ascii="Palatino Linotype" w:hAnsi="Palatino Linotype"/>
          <w:sz w:val="24"/>
          <w:szCs w:val="24"/>
        </w:rPr>
        <w:t>’</w:t>
      </w:r>
      <w:r w:rsidRPr="00962106">
        <w:rPr>
          <w:rFonts w:ascii="Palatino Linotype" w:hAnsi="Palatino Linotype"/>
          <w:sz w:val="24"/>
          <w:szCs w:val="24"/>
        </w:rPr>
        <w:t>ottica del narratore, e i tanti discorsi diretti dei personaggi. Attraverso essi, con una scrittura visiva, l</w:t>
      </w:r>
      <w:r>
        <w:rPr>
          <w:rFonts w:ascii="Palatino Linotype" w:hAnsi="Palatino Linotype"/>
          <w:sz w:val="24"/>
          <w:szCs w:val="24"/>
        </w:rPr>
        <w:t>’</w:t>
      </w:r>
      <w:r w:rsidRPr="00962106">
        <w:rPr>
          <w:rFonts w:ascii="Palatino Linotype" w:hAnsi="Palatino Linotype"/>
          <w:sz w:val="24"/>
          <w:szCs w:val="24"/>
        </w:rPr>
        <w:t>autore esplora Maribor di</w:t>
      </w:r>
      <w:r w:rsidRPr="00962106">
        <w:rPr>
          <w:rFonts w:ascii="Palatino Linotype" w:hAnsi="Palatino Linotype"/>
          <w:i/>
          <w:sz w:val="24"/>
          <w:szCs w:val="24"/>
        </w:rPr>
        <w:t xml:space="preserve"> Aurora boreale</w:t>
      </w:r>
      <w:r w:rsidRPr="00962106">
        <w:rPr>
          <w:rFonts w:ascii="Palatino Linotype" w:hAnsi="Palatino Linotype"/>
          <w:sz w:val="24"/>
          <w:szCs w:val="24"/>
        </w:rPr>
        <w:t xml:space="preserve"> ora allargando lo zoom in uno sguardo d</w:t>
      </w:r>
      <w:r>
        <w:rPr>
          <w:rFonts w:ascii="Palatino Linotype" w:hAnsi="Palatino Linotype"/>
          <w:sz w:val="24"/>
          <w:szCs w:val="24"/>
        </w:rPr>
        <w:t>’</w:t>
      </w:r>
      <w:r w:rsidRPr="00962106">
        <w:rPr>
          <w:rFonts w:ascii="Palatino Linotype" w:hAnsi="Palatino Linotype"/>
          <w:sz w:val="24"/>
          <w:szCs w:val="24"/>
        </w:rPr>
        <w:t xml:space="preserve">insieme, ora stringendolo ai particolari, </w:t>
      </w:r>
      <w:r>
        <w:rPr>
          <w:rFonts w:ascii="Palatino Linotype" w:hAnsi="Palatino Linotype"/>
          <w:sz w:val="24"/>
          <w:szCs w:val="24"/>
        </w:rPr>
        <w:t>“</w:t>
      </w:r>
      <w:r w:rsidRPr="00962106">
        <w:rPr>
          <w:rFonts w:ascii="Palatino Linotype" w:hAnsi="Palatino Linotype"/>
          <w:sz w:val="24"/>
          <w:szCs w:val="24"/>
        </w:rPr>
        <w:t>in un imperscrutabile prima che la povera ragione umana non può comprendere</w:t>
      </w:r>
      <w:r>
        <w:rPr>
          <w:rFonts w:ascii="Palatino Linotype" w:hAnsi="Palatino Linotype"/>
          <w:sz w:val="24"/>
          <w:szCs w:val="24"/>
        </w:rPr>
        <w:t>”</w:t>
      </w:r>
      <w:r>
        <w:rPr>
          <w:rStyle w:val="FootnoteReference"/>
          <w:rFonts w:ascii="Palatino Linotype" w:hAnsi="Palatino Linotype"/>
          <w:sz w:val="24"/>
          <w:szCs w:val="24"/>
        </w:rPr>
        <w:footnoteReference w:id="25"/>
      </w:r>
      <w:r w:rsidRPr="00962106">
        <w:rPr>
          <w:rFonts w:ascii="Palatino Linotype" w:hAnsi="Palatino Linotype"/>
          <w:sz w:val="24"/>
          <w:szCs w:val="24"/>
        </w:rPr>
        <w:t xml:space="preserve"> </w:t>
      </w:r>
      <w:r>
        <w:rPr>
          <w:rFonts w:ascii="Palatino Linotype" w:hAnsi="Palatino Linotype"/>
          <w:sz w:val="24"/>
          <w:szCs w:val="24"/>
        </w:rPr>
        <w:t>–</w:t>
      </w:r>
      <w:r w:rsidRPr="00962106">
        <w:rPr>
          <w:rFonts w:ascii="Palatino Linotype" w:hAnsi="Palatino Linotype"/>
          <w:sz w:val="24"/>
          <w:szCs w:val="24"/>
        </w:rPr>
        <w:t xml:space="preserve"> scrive altrove </w:t>
      </w:r>
      <w:r>
        <w:rPr>
          <w:rFonts w:ascii="Palatino Linotype" w:hAnsi="Palatino Linotype"/>
          <w:sz w:val="24"/>
          <w:szCs w:val="24"/>
        </w:rPr>
        <w:t>–</w:t>
      </w:r>
      <w:r w:rsidRPr="00962106">
        <w:rPr>
          <w:rFonts w:ascii="Palatino Linotype" w:hAnsi="Palatino Linotype"/>
          <w:sz w:val="24"/>
          <w:szCs w:val="24"/>
        </w:rPr>
        <w:t>, ma che pure fomenta.</w:t>
      </w:r>
    </w:p>
    <w:p w:rsidR="006232CD" w:rsidRPr="00962106" w:rsidRDefault="006232CD" w:rsidP="00962106">
      <w:pPr>
        <w:tabs>
          <w:tab w:val="left" w:pos="374"/>
        </w:tabs>
        <w:spacing w:after="0" w:line="240" w:lineRule="auto"/>
        <w:ind w:firstLine="567"/>
        <w:jc w:val="both"/>
        <w:rPr>
          <w:rFonts w:ascii="Palatino Linotype" w:hAnsi="Palatino Linotype"/>
          <w:sz w:val="24"/>
          <w:szCs w:val="24"/>
        </w:rPr>
      </w:pPr>
      <w:r w:rsidRPr="00962106">
        <w:rPr>
          <w:rFonts w:ascii="Palatino Linotype" w:hAnsi="Palatino Linotype"/>
          <w:sz w:val="24"/>
          <w:szCs w:val="24"/>
        </w:rPr>
        <w:t>Da Maribor, Jančar allarga ulteriormente lo sguardo sull</w:t>
      </w:r>
      <w:r>
        <w:rPr>
          <w:rFonts w:ascii="Palatino Linotype" w:hAnsi="Palatino Linotype"/>
          <w:sz w:val="24"/>
          <w:szCs w:val="24"/>
        </w:rPr>
        <w:t>’</w:t>
      </w:r>
      <w:r w:rsidRPr="00962106">
        <w:rPr>
          <w:rFonts w:ascii="Palatino Linotype" w:hAnsi="Palatino Linotype"/>
          <w:sz w:val="24"/>
          <w:szCs w:val="24"/>
        </w:rPr>
        <w:t>intera Slovenia e sull</w:t>
      </w:r>
      <w:r>
        <w:rPr>
          <w:rFonts w:ascii="Palatino Linotype" w:hAnsi="Palatino Linotype"/>
          <w:sz w:val="24"/>
          <w:szCs w:val="24"/>
        </w:rPr>
        <w:t>’</w:t>
      </w:r>
      <w:r w:rsidRPr="00962106">
        <w:rPr>
          <w:rFonts w:ascii="Palatino Linotype" w:hAnsi="Palatino Linotype"/>
          <w:sz w:val="24"/>
          <w:szCs w:val="24"/>
        </w:rPr>
        <w:t xml:space="preserve">Europa, e dipinge un affresco a tinte fosche e forti della grande tragedia umana che tutti ha coinvolto, nel romanzo </w:t>
      </w:r>
      <w:r w:rsidRPr="00962106">
        <w:rPr>
          <w:rFonts w:ascii="Palatino Linotype" w:hAnsi="Palatino Linotype"/>
          <w:i/>
          <w:sz w:val="24"/>
          <w:szCs w:val="24"/>
        </w:rPr>
        <w:t>Stanotte l</w:t>
      </w:r>
      <w:r>
        <w:rPr>
          <w:rFonts w:ascii="Palatino Linotype" w:hAnsi="Palatino Linotype"/>
          <w:i/>
          <w:sz w:val="24"/>
          <w:szCs w:val="24"/>
        </w:rPr>
        <w:t>’</w:t>
      </w:r>
      <w:r w:rsidRPr="00962106">
        <w:rPr>
          <w:rFonts w:ascii="Palatino Linotype" w:hAnsi="Palatino Linotype"/>
          <w:i/>
          <w:sz w:val="24"/>
          <w:szCs w:val="24"/>
        </w:rPr>
        <w:t>ho vista</w:t>
      </w:r>
      <w:r w:rsidRPr="00962106">
        <w:rPr>
          <w:rFonts w:ascii="Palatino Linotype" w:hAnsi="Palatino Linotype"/>
          <w:sz w:val="24"/>
          <w:szCs w:val="24"/>
        </w:rPr>
        <w:t>, del 2010, edito in lingua italiana nel 2015 nella traduzione di Veroni</w:t>
      </w:r>
      <w:r>
        <w:rPr>
          <w:rFonts w:ascii="Palatino Linotype" w:hAnsi="Palatino Linotype"/>
          <w:sz w:val="24"/>
          <w:szCs w:val="24"/>
        </w:rPr>
        <w:t>ka Brecelj, per la Comunicarte E</w:t>
      </w:r>
      <w:r w:rsidRPr="00962106">
        <w:rPr>
          <w:rFonts w:ascii="Palatino Linotype" w:hAnsi="Palatino Linotype"/>
          <w:sz w:val="24"/>
          <w:szCs w:val="24"/>
        </w:rPr>
        <w:t>dizioni di Trieste. Ancora un assassinio nei confronti di una giovane coppia dell</w:t>
      </w:r>
      <w:r>
        <w:rPr>
          <w:rFonts w:ascii="Palatino Linotype" w:hAnsi="Palatino Linotype"/>
          <w:sz w:val="24"/>
          <w:szCs w:val="24"/>
        </w:rPr>
        <w:t>’</w:t>
      </w:r>
      <w:r w:rsidRPr="00962106">
        <w:rPr>
          <w:rFonts w:ascii="Palatino Linotype" w:hAnsi="Palatino Linotype"/>
          <w:sz w:val="24"/>
          <w:szCs w:val="24"/>
        </w:rPr>
        <w:t>alta società, moglie e marito, questa volta: la giovane e bellissima Veronika Zarnik e suo marito Leo, non più ad opera di balordi qualunquisti, o forse sì, ma essi sono ora uomini della resistenza titina. E tuttavia, neanche questo è un assassinio politico, anche se con stratagemmi viene in seguito giustificato come tale, con poca credibilità, ma con calcolato e crudele realismo.</w:t>
      </w:r>
    </w:p>
    <w:p w:rsidR="006232CD" w:rsidRPr="00962106" w:rsidRDefault="006232CD" w:rsidP="00962106">
      <w:pPr>
        <w:tabs>
          <w:tab w:val="left" w:pos="374"/>
        </w:tabs>
        <w:spacing w:after="0" w:line="240" w:lineRule="auto"/>
        <w:ind w:firstLine="567"/>
        <w:jc w:val="both"/>
        <w:rPr>
          <w:rFonts w:ascii="Palatino Linotype" w:hAnsi="Palatino Linotype"/>
          <w:sz w:val="24"/>
          <w:szCs w:val="24"/>
        </w:rPr>
      </w:pPr>
      <w:r w:rsidRPr="00962106">
        <w:rPr>
          <w:rFonts w:ascii="Palatino Linotype" w:hAnsi="Palatino Linotype"/>
          <w:sz w:val="24"/>
          <w:szCs w:val="24"/>
        </w:rPr>
        <w:t>Quello perpetrato è un</w:t>
      </w:r>
      <w:r>
        <w:rPr>
          <w:rFonts w:ascii="Palatino Linotype" w:hAnsi="Palatino Linotype"/>
          <w:sz w:val="24"/>
          <w:szCs w:val="24"/>
        </w:rPr>
        <w:t>’</w:t>
      </w:r>
      <w:r w:rsidRPr="00962106">
        <w:rPr>
          <w:rFonts w:ascii="Palatino Linotype" w:hAnsi="Palatino Linotype"/>
          <w:sz w:val="24"/>
          <w:szCs w:val="24"/>
        </w:rPr>
        <w:t>orgia assassina ancor più brutale, perché nasce dalla misera vendetta di un loro giovane, benvoluto lavorante, salvato dal carcere grazie alla sua padrona estranea al di lui ingresso nella Resistenza: Jeranek. Questi, invaghito della bella e gentile signora, interpreta in maniera totalmente distorta quello che i suoi poveri occhi ignoranti riescono a intravedere, poveri occhi meschini e frustrati finanche alla sua vecchiaia, economicamente serena e immersa a ricordare con i pochi compagni di gioventù, il cui numero sempre più si assottiglia, le esaltanti, pericolose e talvolta squallide azioni da partigiano. Una vecchiaia, la sua, non priva di incubi notturni per quel feroce assassinio lasciato consumare dal suo compagno di lotta, vecchiaia tuttavia tediata per il crescente disinteresse, nei loro confronti, delle giovani generazioni, finanche da suo figlio che, da Lubiana, rinuncia a partecipare al funerale, laico, dell</w:t>
      </w:r>
      <w:r>
        <w:rPr>
          <w:rFonts w:ascii="Palatino Linotype" w:hAnsi="Palatino Linotype"/>
          <w:sz w:val="24"/>
          <w:szCs w:val="24"/>
        </w:rPr>
        <w:t>’</w:t>
      </w:r>
      <w:r w:rsidRPr="00962106">
        <w:rPr>
          <w:rFonts w:ascii="Palatino Linotype" w:hAnsi="Palatino Linotype"/>
          <w:sz w:val="24"/>
          <w:szCs w:val="24"/>
        </w:rPr>
        <w:t>amico assassino e compagno di lotte e di disfatte del padre.</w:t>
      </w:r>
    </w:p>
    <w:p w:rsidR="006232CD" w:rsidRPr="00962106" w:rsidRDefault="006232CD" w:rsidP="00962106">
      <w:pPr>
        <w:tabs>
          <w:tab w:val="left" w:pos="374"/>
        </w:tabs>
        <w:spacing w:after="0" w:line="240" w:lineRule="auto"/>
        <w:ind w:firstLine="567"/>
        <w:jc w:val="both"/>
        <w:rPr>
          <w:rFonts w:ascii="Palatino Linotype" w:hAnsi="Palatino Linotype"/>
          <w:sz w:val="24"/>
          <w:szCs w:val="24"/>
        </w:rPr>
      </w:pPr>
      <w:r w:rsidRPr="00962106">
        <w:rPr>
          <w:rFonts w:ascii="Palatino Linotype" w:hAnsi="Palatino Linotype"/>
          <w:sz w:val="24"/>
          <w:szCs w:val="24"/>
        </w:rPr>
        <w:t xml:space="preserve">La presenza, nel romanzo, di precisi riferimenti ad eventi e personaggi di </w:t>
      </w:r>
      <w:r w:rsidRPr="00962106">
        <w:rPr>
          <w:rFonts w:ascii="Palatino Linotype" w:hAnsi="Palatino Linotype"/>
          <w:i/>
          <w:sz w:val="24"/>
          <w:szCs w:val="24"/>
        </w:rPr>
        <w:t>Aurora Boreale</w:t>
      </w:r>
      <w:r w:rsidRPr="00962106">
        <w:rPr>
          <w:rFonts w:ascii="Palatino Linotype" w:hAnsi="Palatino Linotype"/>
          <w:sz w:val="24"/>
          <w:szCs w:val="24"/>
        </w:rPr>
        <w:t>, a iniziare dal delitto avvenuto sui monti del Pohorje, fa pensare ad una continuità che l</w:t>
      </w:r>
      <w:r>
        <w:rPr>
          <w:rFonts w:ascii="Palatino Linotype" w:hAnsi="Palatino Linotype"/>
          <w:sz w:val="24"/>
          <w:szCs w:val="24"/>
        </w:rPr>
        <w:t>’</w:t>
      </w:r>
      <w:r w:rsidRPr="00962106">
        <w:rPr>
          <w:rFonts w:ascii="Palatino Linotype" w:hAnsi="Palatino Linotype"/>
          <w:sz w:val="24"/>
          <w:szCs w:val="24"/>
        </w:rPr>
        <w:t xml:space="preserve">autore consapevolmente ha voluto stabilire tra i due romanzi, come a completare un dittico: due parti di un unico grande affresco a tinte fosche e delittuose </w:t>
      </w:r>
      <w:r w:rsidRPr="00962106">
        <w:rPr>
          <w:rFonts w:ascii="Palatino Linotype" w:hAnsi="Palatino Linotype"/>
          <w:color w:val="222222"/>
          <w:sz w:val="24"/>
          <w:szCs w:val="24"/>
          <w:shd w:val="clear" w:color="auto" w:fill="FFFFFF"/>
        </w:rPr>
        <w:t>che rappresentasse l</w:t>
      </w:r>
      <w:r>
        <w:rPr>
          <w:rFonts w:ascii="Palatino Linotype" w:hAnsi="Palatino Linotype"/>
          <w:color w:val="222222"/>
          <w:sz w:val="24"/>
          <w:szCs w:val="24"/>
          <w:shd w:val="clear" w:color="auto" w:fill="FFFFFF"/>
        </w:rPr>
        <w:t>’</w:t>
      </w:r>
      <w:r w:rsidRPr="00962106">
        <w:rPr>
          <w:rFonts w:ascii="Palatino Linotype" w:hAnsi="Palatino Linotype"/>
          <w:color w:val="222222"/>
          <w:sz w:val="24"/>
          <w:szCs w:val="24"/>
          <w:shd w:val="clear" w:color="auto" w:fill="FFFFFF"/>
        </w:rPr>
        <w:t xml:space="preserve">orrore che ha preceduto e spinto alla guerra mondiale e che ha poi consegnato la sua Slovenia alla dittatura. </w:t>
      </w:r>
      <w:r w:rsidRPr="00962106">
        <w:rPr>
          <w:rFonts w:ascii="Palatino Linotype" w:hAnsi="Palatino Linotype"/>
          <w:sz w:val="24"/>
          <w:szCs w:val="24"/>
        </w:rPr>
        <w:t xml:space="preserve">E lo fa con una tecnica straordinaria, che ricorda le tragedie greche. In forma antitetica, rispetto al procedimento in progress di </w:t>
      </w:r>
      <w:r w:rsidRPr="00962106">
        <w:rPr>
          <w:rFonts w:ascii="Palatino Linotype" w:hAnsi="Palatino Linotype"/>
          <w:i/>
          <w:sz w:val="24"/>
          <w:szCs w:val="24"/>
        </w:rPr>
        <w:t>Aurora boreale</w:t>
      </w:r>
      <w:r w:rsidRPr="00962106">
        <w:rPr>
          <w:rFonts w:ascii="Palatino Linotype" w:hAnsi="Palatino Linotype"/>
          <w:sz w:val="24"/>
          <w:szCs w:val="24"/>
        </w:rPr>
        <w:t xml:space="preserve">, in </w:t>
      </w:r>
      <w:r w:rsidRPr="00962106">
        <w:rPr>
          <w:rFonts w:ascii="Palatino Linotype" w:hAnsi="Palatino Linotype"/>
          <w:i/>
          <w:sz w:val="24"/>
          <w:szCs w:val="24"/>
        </w:rPr>
        <w:t>Stanotte l</w:t>
      </w:r>
      <w:r>
        <w:rPr>
          <w:rFonts w:ascii="Palatino Linotype" w:hAnsi="Palatino Linotype"/>
          <w:i/>
          <w:sz w:val="24"/>
          <w:szCs w:val="24"/>
        </w:rPr>
        <w:t>’</w:t>
      </w:r>
      <w:r w:rsidRPr="00962106">
        <w:rPr>
          <w:rFonts w:ascii="Palatino Linotype" w:hAnsi="Palatino Linotype"/>
          <w:i/>
          <w:sz w:val="24"/>
          <w:szCs w:val="24"/>
        </w:rPr>
        <w:t xml:space="preserve">ho vista </w:t>
      </w:r>
      <w:r w:rsidRPr="00962106">
        <w:rPr>
          <w:rFonts w:ascii="Palatino Linotype" w:hAnsi="Palatino Linotype"/>
          <w:sz w:val="24"/>
          <w:szCs w:val="24"/>
        </w:rPr>
        <w:t xml:space="preserve">è già tutto accaduto; </w:t>
      </w:r>
      <w:r w:rsidRPr="00962106">
        <w:rPr>
          <w:rFonts w:ascii="Palatino Linotype" w:hAnsi="Palatino Linotype"/>
          <w:sz w:val="24"/>
          <w:szCs w:val="24"/>
        </w:rPr>
        <w:lastRenderedPageBreak/>
        <w:t xml:space="preserve">ma cosa sia accaduto veramente, come in un giallo </w:t>
      </w:r>
      <w:r w:rsidRPr="00962106">
        <w:rPr>
          <w:rFonts w:ascii="Palatino Linotype" w:hAnsi="Palatino Linotype"/>
          <w:i/>
          <w:sz w:val="24"/>
          <w:szCs w:val="24"/>
        </w:rPr>
        <w:t>sui generis</w:t>
      </w:r>
      <w:r w:rsidRPr="00962106">
        <w:rPr>
          <w:rFonts w:ascii="Palatino Linotype" w:hAnsi="Palatino Linotype"/>
          <w:sz w:val="24"/>
          <w:szCs w:val="24"/>
        </w:rPr>
        <w:t xml:space="preserve">, lo si scopre alla fine. Mentre in </w:t>
      </w:r>
      <w:r w:rsidRPr="00962106">
        <w:rPr>
          <w:rFonts w:ascii="Palatino Linotype" w:hAnsi="Palatino Linotype"/>
          <w:i/>
          <w:sz w:val="24"/>
          <w:szCs w:val="24"/>
        </w:rPr>
        <w:t xml:space="preserve">Aurora Boreale </w:t>
      </w:r>
      <w:r w:rsidRPr="00962106">
        <w:rPr>
          <w:rFonts w:ascii="Palatino Linotype" w:hAnsi="Palatino Linotype"/>
          <w:sz w:val="24"/>
          <w:szCs w:val="24"/>
        </w:rPr>
        <w:t>la realtà si viene dispiegando e illuminando progressivamente nel tempo con l</w:t>
      </w:r>
      <w:r>
        <w:rPr>
          <w:rFonts w:ascii="Palatino Linotype" w:hAnsi="Palatino Linotype"/>
          <w:sz w:val="24"/>
          <w:szCs w:val="24"/>
        </w:rPr>
        <w:t>’</w:t>
      </w:r>
      <w:r w:rsidRPr="00962106">
        <w:rPr>
          <w:rFonts w:ascii="Palatino Linotype" w:hAnsi="Palatino Linotype"/>
          <w:sz w:val="24"/>
          <w:szCs w:val="24"/>
        </w:rPr>
        <w:t xml:space="preserve">obiettivo che si apre sempre di più fino alla </w:t>
      </w:r>
      <w:r w:rsidRPr="00962106">
        <w:rPr>
          <w:rFonts w:ascii="Palatino Linotype" w:hAnsi="Palatino Linotype"/>
          <w:i/>
          <w:sz w:val="24"/>
          <w:szCs w:val="24"/>
        </w:rPr>
        <w:t>spannung</w:t>
      </w:r>
      <w:r w:rsidRPr="00962106">
        <w:rPr>
          <w:rFonts w:ascii="Palatino Linotype" w:hAnsi="Palatino Linotype"/>
          <w:sz w:val="24"/>
          <w:szCs w:val="24"/>
        </w:rPr>
        <w:t xml:space="preserve">, in </w:t>
      </w:r>
      <w:r w:rsidRPr="00962106">
        <w:rPr>
          <w:rFonts w:ascii="Palatino Linotype" w:hAnsi="Palatino Linotype"/>
          <w:i/>
          <w:sz w:val="24"/>
          <w:szCs w:val="24"/>
        </w:rPr>
        <w:t>Stanotte l</w:t>
      </w:r>
      <w:r>
        <w:rPr>
          <w:rFonts w:ascii="Palatino Linotype" w:hAnsi="Palatino Linotype"/>
          <w:i/>
          <w:sz w:val="24"/>
          <w:szCs w:val="24"/>
        </w:rPr>
        <w:t>’</w:t>
      </w:r>
      <w:r w:rsidRPr="00962106">
        <w:rPr>
          <w:rFonts w:ascii="Palatino Linotype" w:hAnsi="Palatino Linotype"/>
          <w:i/>
          <w:sz w:val="24"/>
          <w:szCs w:val="24"/>
        </w:rPr>
        <w:t>ho vista</w:t>
      </w:r>
      <w:r w:rsidRPr="00962106">
        <w:rPr>
          <w:rFonts w:ascii="Palatino Linotype" w:hAnsi="Palatino Linotype"/>
          <w:sz w:val="24"/>
          <w:szCs w:val="24"/>
        </w:rPr>
        <w:t>, dove tutto è già accaduto, si procede a puzzles, come a costruire due coni i cui vertici convergono al centro: da una base ampia e variegata nella sua generalità, si procede verso il vertice dove tutti i fili si stringono sull</w:t>
      </w:r>
      <w:r>
        <w:rPr>
          <w:rFonts w:ascii="Palatino Linotype" w:hAnsi="Palatino Linotype"/>
          <w:sz w:val="24"/>
          <w:szCs w:val="24"/>
        </w:rPr>
        <w:t>’</w:t>
      </w:r>
      <w:r w:rsidRPr="00962106">
        <w:rPr>
          <w:rFonts w:ascii="Palatino Linotype" w:hAnsi="Palatino Linotype"/>
          <w:sz w:val="24"/>
          <w:szCs w:val="24"/>
        </w:rPr>
        <w:t xml:space="preserve">atroce verità, per poi riaprire lo sguardo verso la generalità del presente attuale. Se la discesa agli inferi morale e reale di Margherita e di Erdman in </w:t>
      </w:r>
      <w:r w:rsidRPr="00962106">
        <w:rPr>
          <w:rFonts w:ascii="Palatino Linotype" w:hAnsi="Palatino Linotype"/>
          <w:i/>
          <w:sz w:val="24"/>
          <w:szCs w:val="24"/>
        </w:rPr>
        <w:t xml:space="preserve">Aurora Boreale </w:t>
      </w:r>
      <w:r w:rsidRPr="00962106">
        <w:rPr>
          <w:rFonts w:ascii="Palatino Linotype" w:hAnsi="Palatino Linotype"/>
          <w:sz w:val="24"/>
          <w:szCs w:val="24"/>
        </w:rPr>
        <w:t>configura lo stato di graduale decadenza morale e civile di Maribor, della Slovenia e dell</w:t>
      </w:r>
      <w:r>
        <w:rPr>
          <w:rFonts w:ascii="Palatino Linotype" w:hAnsi="Palatino Linotype"/>
          <w:sz w:val="24"/>
          <w:szCs w:val="24"/>
        </w:rPr>
        <w:t>’</w:t>
      </w:r>
      <w:r w:rsidRPr="00962106">
        <w:rPr>
          <w:rFonts w:ascii="Palatino Linotype" w:hAnsi="Palatino Linotype"/>
          <w:sz w:val="24"/>
          <w:szCs w:val="24"/>
        </w:rPr>
        <w:t xml:space="preserve">Europa intera nel tempo in cui è ambientato, 1938 </w:t>
      </w:r>
      <w:r>
        <w:rPr>
          <w:rFonts w:ascii="Palatino Linotype" w:hAnsi="Palatino Linotype"/>
          <w:sz w:val="24"/>
          <w:szCs w:val="24"/>
        </w:rPr>
        <w:t>–</w:t>
      </w:r>
      <w:r w:rsidRPr="00962106">
        <w:rPr>
          <w:rFonts w:ascii="Palatino Linotype" w:hAnsi="Palatino Linotype"/>
          <w:sz w:val="24"/>
          <w:szCs w:val="24"/>
        </w:rPr>
        <w:t xml:space="preserve"> con le tante discussioni salottiere circa le opinioni sugli speciali studi psicologici e antropologici e conseguenti esperimenti, con l</w:t>
      </w:r>
      <w:r>
        <w:rPr>
          <w:rFonts w:ascii="Palatino Linotype" w:hAnsi="Palatino Linotype"/>
          <w:sz w:val="24"/>
          <w:szCs w:val="24"/>
        </w:rPr>
        <w:t>’</w:t>
      </w:r>
      <w:r w:rsidRPr="00962106">
        <w:rPr>
          <w:rFonts w:ascii="Palatino Linotype" w:hAnsi="Palatino Linotype"/>
          <w:sz w:val="24"/>
          <w:szCs w:val="24"/>
        </w:rPr>
        <w:t>interesse maniacale sull</w:t>
      </w:r>
      <w:r>
        <w:rPr>
          <w:rFonts w:ascii="Palatino Linotype" w:hAnsi="Palatino Linotype"/>
          <w:sz w:val="24"/>
          <w:szCs w:val="24"/>
        </w:rPr>
        <w:t>’</w:t>
      </w:r>
      <w:r w:rsidRPr="00962106">
        <w:rPr>
          <w:rFonts w:ascii="Palatino Linotype" w:hAnsi="Palatino Linotype"/>
          <w:sz w:val="24"/>
          <w:szCs w:val="24"/>
        </w:rPr>
        <w:t xml:space="preserve">uomo e finanche sul suo cadavere, che tocca il punto più basso con le discriminazioni razziali </w:t>
      </w:r>
      <w:r>
        <w:rPr>
          <w:rFonts w:ascii="Palatino Linotype" w:hAnsi="Palatino Linotype"/>
          <w:sz w:val="24"/>
          <w:szCs w:val="24"/>
        </w:rPr>
        <w:t>–</w:t>
      </w:r>
      <w:r w:rsidRPr="00962106">
        <w:rPr>
          <w:rFonts w:ascii="Palatino Linotype" w:hAnsi="Palatino Linotype"/>
          <w:sz w:val="24"/>
          <w:szCs w:val="24"/>
        </w:rPr>
        <w:t>, il turpe assassinio di Veroni</w:t>
      </w:r>
      <w:r>
        <w:rPr>
          <w:rFonts w:ascii="Palatino Linotype" w:hAnsi="Palatino Linotype"/>
          <w:sz w:val="24"/>
          <w:szCs w:val="24"/>
        </w:rPr>
        <w:t>k</w:t>
      </w:r>
      <w:r w:rsidRPr="00962106">
        <w:rPr>
          <w:rFonts w:ascii="Palatino Linotype" w:hAnsi="Palatino Linotype"/>
          <w:sz w:val="24"/>
          <w:szCs w:val="24"/>
        </w:rPr>
        <w:t xml:space="preserve">a Zarnik, in </w:t>
      </w:r>
      <w:r w:rsidRPr="00962106">
        <w:rPr>
          <w:rFonts w:ascii="Palatino Linotype" w:hAnsi="Palatino Linotype"/>
          <w:i/>
          <w:sz w:val="24"/>
          <w:szCs w:val="24"/>
        </w:rPr>
        <w:t>Stanotte l</w:t>
      </w:r>
      <w:r>
        <w:rPr>
          <w:rFonts w:ascii="Palatino Linotype" w:hAnsi="Palatino Linotype"/>
          <w:i/>
          <w:sz w:val="24"/>
          <w:szCs w:val="24"/>
        </w:rPr>
        <w:t>’</w:t>
      </w:r>
      <w:r w:rsidRPr="00962106">
        <w:rPr>
          <w:rFonts w:ascii="Palatino Linotype" w:hAnsi="Palatino Linotype"/>
          <w:i/>
          <w:sz w:val="24"/>
          <w:szCs w:val="24"/>
        </w:rPr>
        <w:t>ho vista</w:t>
      </w:r>
      <w:r w:rsidRPr="00962106">
        <w:rPr>
          <w:rFonts w:ascii="Palatino Linotype" w:hAnsi="Palatino Linotype"/>
          <w:sz w:val="24"/>
          <w:szCs w:val="24"/>
        </w:rPr>
        <w:t>, nel gennaio 1944, bene configura nella lunga serie di contrasti giustapposti, il tempo della violenza e della distruzione fino all</w:t>
      </w:r>
      <w:r>
        <w:rPr>
          <w:rFonts w:ascii="Palatino Linotype" w:hAnsi="Palatino Linotype"/>
          <w:sz w:val="24"/>
          <w:szCs w:val="24"/>
        </w:rPr>
        <w:t>’</w:t>
      </w:r>
      <w:r w:rsidRPr="00962106">
        <w:rPr>
          <w:rFonts w:ascii="Palatino Linotype" w:hAnsi="Palatino Linotype"/>
          <w:sz w:val="24"/>
          <w:szCs w:val="24"/>
        </w:rPr>
        <w:t>annullamento della Slovenia, risucchiata</w:t>
      </w:r>
      <w:r>
        <w:rPr>
          <w:rFonts w:ascii="Palatino Linotype" w:hAnsi="Palatino Linotype"/>
          <w:sz w:val="24"/>
          <w:szCs w:val="24"/>
        </w:rPr>
        <w:t>, secondo Jančar,</w:t>
      </w:r>
      <w:r w:rsidRPr="00962106">
        <w:rPr>
          <w:rFonts w:ascii="Palatino Linotype" w:hAnsi="Palatino Linotype"/>
          <w:sz w:val="24"/>
          <w:szCs w:val="24"/>
        </w:rPr>
        <w:t xml:space="preserve"> nella grande Jugoslavia: dalla sua nobiltà, dall</w:t>
      </w:r>
      <w:r>
        <w:rPr>
          <w:rFonts w:ascii="Palatino Linotype" w:hAnsi="Palatino Linotype"/>
          <w:sz w:val="24"/>
          <w:szCs w:val="24"/>
        </w:rPr>
        <w:t>’</w:t>
      </w:r>
      <w:r w:rsidRPr="00962106">
        <w:rPr>
          <w:rFonts w:ascii="Palatino Linotype" w:hAnsi="Palatino Linotype"/>
          <w:sz w:val="24"/>
          <w:szCs w:val="24"/>
        </w:rPr>
        <w:t>esercito regio, dai valori della sua cavalleria, dall</w:t>
      </w:r>
      <w:r>
        <w:rPr>
          <w:rFonts w:ascii="Palatino Linotype" w:hAnsi="Palatino Linotype"/>
          <w:sz w:val="24"/>
          <w:szCs w:val="24"/>
        </w:rPr>
        <w:t>’</w:t>
      </w:r>
      <w:r w:rsidRPr="00962106">
        <w:rPr>
          <w:rFonts w:ascii="Palatino Linotype" w:hAnsi="Palatino Linotype"/>
          <w:sz w:val="24"/>
          <w:szCs w:val="24"/>
        </w:rPr>
        <w:t>indipendenza, dalla cristianità, dall</w:t>
      </w:r>
      <w:r>
        <w:rPr>
          <w:rFonts w:ascii="Palatino Linotype" w:hAnsi="Palatino Linotype"/>
          <w:sz w:val="24"/>
          <w:szCs w:val="24"/>
        </w:rPr>
        <w:t>’</w:t>
      </w:r>
      <w:r w:rsidRPr="00962106">
        <w:rPr>
          <w:rFonts w:ascii="Palatino Linotype" w:hAnsi="Palatino Linotype"/>
          <w:sz w:val="24"/>
          <w:szCs w:val="24"/>
        </w:rPr>
        <w:t>eleganza e dai fasti della ricca borghesia di paese del nord, allo squallore della guerra e della dittatura che segue. E con la Slovenia (numerosi luoghi della quale fungono da ambientazione), l</w:t>
      </w:r>
      <w:r>
        <w:rPr>
          <w:rFonts w:ascii="Palatino Linotype" w:hAnsi="Palatino Linotype"/>
          <w:sz w:val="24"/>
          <w:szCs w:val="24"/>
        </w:rPr>
        <w:t>’</w:t>
      </w:r>
      <w:r w:rsidRPr="00962106">
        <w:rPr>
          <w:rFonts w:ascii="Palatino Linotype" w:hAnsi="Palatino Linotype"/>
          <w:sz w:val="24"/>
          <w:szCs w:val="24"/>
        </w:rPr>
        <w:t xml:space="preserve">Europa intera, a cui pure si fanno continui rimandi. Come già accennato, in </w:t>
      </w:r>
      <w:r w:rsidRPr="00962106">
        <w:rPr>
          <w:rFonts w:ascii="Palatino Linotype" w:hAnsi="Palatino Linotype"/>
          <w:i/>
          <w:sz w:val="24"/>
          <w:szCs w:val="24"/>
        </w:rPr>
        <w:t>Stanotte l</w:t>
      </w:r>
      <w:r>
        <w:rPr>
          <w:rFonts w:ascii="Palatino Linotype" w:hAnsi="Palatino Linotype"/>
          <w:i/>
          <w:sz w:val="24"/>
          <w:szCs w:val="24"/>
        </w:rPr>
        <w:t>’</w:t>
      </w:r>
      <w:r w:rsidRPr="00962106">
        <w:rPr>
          <w:rFonts w:ascii="Palatino Linotype" w:hAnsi="Palatino Linotype"/>
          <w:i/>
          <w:sz w:val="24"/>
          <w:szCs w:val="24"/>
        </w:rPr>
        <w:t xml:space="preserve">ho vista </w:t>
      </w:r>
      <w:r w:rsidRPr="00962106">
        <w:rPr>
          <w:rFonts w:ascii="Palatino Linotype" w:hAnsi="Palatino Linotype"/>
          <w:sz w:val="24"/>
          <w:szCs w:val="24"/>
        </w:rPr>
        <w:t>non c</w:t>
      </w:r>
      <w:r>
        <w:rPr>
          <w:rFonts w:ascii="Palatino Linotype" w:hAnsi="Palatino Linotype"/>
          <w:sz w:val="24"/>
          <w:szCs w:val="24"/>
        </w:rPr>
        <w:t>’</w:t>
      </w:r>
      <w:r w:rsidRPr="00962106">
        <w:rPr>
          <w:rFonts w:ascii="Palatino Linotype" w:hAnsi="Palatino Linotype"/>
          <w:sz w:val="24"/>
          <w:szCs w:val="24"/>
        </w:rPr>
        <w:t xml:space="preserve">è più nulla che debba ancora avvenire. Tutto è accaduto. Il romanzo si sussegue in cinque capitoli, quanti sono i testimoni, che a suo tempo sono stati vicini, in modo diverso, a Veronika, creatura </w:t>
      </w:r>
      <w:r>
        <w:rPr>
          <w:rFonts w:ascii="Palatino Linotype" w:hAnsi="Palatino Linotype"/>
          <w:sz w:val="24"/>
          <w:szCs w:val="24"/>
        </w:rPr>
        <w:t>“</w:t>
      </w:r>
      <w:r w:rsidRPr="00962106">
        <w:rPr>
          <w:rFonts w:ascii="Palatino Linotype" w:hAnsi="Palatino Linotype"/>
          <w:sz w:val="24"/>
          <w:szCs w:val="24"/>
        </w:rPr>
        <w:t>libera e forte, pietosa e affascinante</w:t>
      </w:r>
      <w:r>
        <w:rPr>
          <w:rFonts w:ascii="Palatino Linotype" w:hAnsi="Palatino Linotype"/>
          <w:sz w:val="24"/>
          <w:szCs w:val="24"/>
        </w:rPr>
        <w:t>”</w:t>
      </w:r>
      <w:r w:rsidRPr="00962106">
        <w:rPr>
          <w:rFonts w:ascii="Palatino Linotype" w:hAnsi="Palatino Linotype"/>
          <w:sz w:val="24"/>
          <w:szCs w:val="24"/>
        </w:rPr>
        <w:t>)</w:t>
      </w:r>
      <w:r>
        <w:rPr>
          <w:rFonts w:ascii="Palatino Linotype" w:hAnsi="Palatino Linotype"/>
          <w:sz w:val="24"/>
          <w:szCs w:val="24"/>
        </w:rPr>
        <w:t>,</w:t>
      </w:r>
      <w:r>
        <w:rPr>
          <w:rStyle w:val="FootnoteReference"/>
          <w:rFonts w:ascii="Palatino Linotype" w:hAnsi="Palatino Linotype"/>
          <w:sz w:val="24"/>
          <w:szCs w:val="24"/>
        </w:rPr>
        <w:footnoteReference w:id="26"/>
      </w:r>
      <w:r w:rsidRPr="00962106">
        <w:rPr>
          <w:rFonts w:ascii="Palatino Linotype" w:hAnsi="Palatino Linotype"/>
          <w:sz w:val="24"/>
          <w:szCs w:val="24"/>
        </w:rPr>
        <w:t xml:space="preserve"> trasfigurazione tragica della sua terra. Ognuno dei testimoni si racconta, quasi come in un solitario esame di coscienza personale ritessendo il tempo vissuto.</w:t>
      </w:r>
    </w:p>
    <w:p w:rsidR="006232CD" w:rsidRPr="00962106" w:rsidRDefault="006232CD" w:rsidP="00962106">
      <w:pPr>
        <w:tabs>
          <w:tab w:val="left" w:pos="374"/>
        </w:tabs>
        <w:spacing w:after="0" w:line="240" w:lineRule="auto"/>
        <w:ind w:firstLine="567"/>
        <w:jc w:val="both"/>
        <w:rPr>
          <w:rFonts w:ascii="Palatino Linotype" w:hAnsi="Palatino Linotype"/>
          <w:sz w:val="24"/>
          <w:szCs w:val="24"/>
        </w:rPr>
      </w:pPr>
      <w:r w:rsidRPr="00962106">
        <w:rPr>
          <w:rFonts w:ascii="Palatino Linotype" w:hAnsi="Palatino Linotype"/>
          <w:sz w:val="24"/>
          <w:szCs w:val="24"/>
        </w:rPr>
        <w:t xml:space="preserve">Il primo a parlare, nel sempre terribile maggio del </w:t>
      </w:r>
      <w:r>
        <w:rPr>
          <w:rFonts w:ascii="Palatino Linotype" w:hAnsi="Palatino Linotype"/>
          <w:sz w:val="24"/>
          <w:szCs w:val="24"/>
        </w:rPr>
        <w:t>‘</w:t>
      </w:r>
      <w:r w:rsidRPr="00962106">
        <w:rPr>
          <w:rFonts w:ascii="Palatino Linotype" w:hAnsi="Palatino Linotype"/>
          <w:sz w:val="24"/>
          <w:szCs w:val="24"/>
        </w:rPr>
        <w:t xml:space="preserve">45 (un </w:t>
      </w:r>
      <w:r w:rsidRPr="00962106">
        <w:rPr>
          <w:rFonts w:ascii="Palatino Linotype" w:hAnsi="Palatino Linotype"/>
          <w:i/>
          <w:sz w:val="24"/>
          <w:szCs w:val="24"/>
        </w:rPr>
        <w:t>leitmotiv</w:t>
      </w:r>
      <w:r w:rsidRPr="00962106">
        <w:rPr>
          <w:rFonts w:ascii="Palatino Linotype" w:hAnsi="Palatino Linotype"/>
          <w:sz w:val="24"/>
          <w:szCs w:val="24"/>
        </w:rPr>
        <w:t xml:space="preserve"> di quasi tutte le opere di Drago Jančar)</w:t>
      </w:r>
      <w:r>
        <w:rPr>
          <w:rFonts w:ascii="Palatino Linotype" w:hAnsi="Palatino Linotype"/>
          <w:sz w:val="24"/>
          <w:szCs w:val="24"/>
        </w:rPr>
        <w:t>,</w:t>
      </w:r>
      <w:r w:rsidRPr="00962106">
        <w:rPr>
          <w:rFonts w:ascii="Palatino Linotype" w:hAnsi="Palatino Linotype"/>
          <w:sz w:val="24"/>
          <w:szCs w:val="24"/>
        </w:rPr>
        <w:t xml:space="preserve"> da Palmanova, dove è prigioniero, è l</w:t>
      </w:r>
      <w:r>
        <w:rPr>
          <w:rFonts w:ascii="Palatino Linotype" w:hAnsi="Palatino Linotype"/>
          <w:sz w:val="24"/>
          <w:szCs w:val="24"/>
        </w:rPr>
        <w:t>’</w:t>
      </w:r>
      <w:r w:rsidRPr="00962106">
        <w:rPr>
          <w:rFonts w:ascii="Palatino Linotype" w:hAnsi="Palatino Linotype"/>
          <w:sz w:val="24"/>
          <w:szCs w:val="24"/>
        </w:rPr>
        <w:t>ex ufficiale di cavalleria serbo Stevan Radovanović, maestro di equitazione di Veronika nel 1937, quando si conobbero, e col quale lei aveva condiviso, con sacrifici ma con l</w:t>
      </w:r>
      <w:r>
        <w:rPr>
          <w:rFonts w:ascii="Palatino Linotype" w:hAnsi="Palatino Linotype"/>
          <w:sz w:val="24"/>
          <w:szCs w:val="24"/>
        </w:rPr>
        <w:t>’</w:t>
      </w:r>
      <w:r w:rsidRPr="00962106">
        <w:rPr>
          <w:rFonts w:ascii="Palatino Linotype" w:hAnsi="Palatino Linotype"/>
          <w:sz w:val="24"/>
          <w:szCs w:val="24"/>
        </w:rPr>
        <w:t>eroismo e l</w:t>
      </w:r>
      <w:r>
        <w:rPr>
          <w:rFonts w:ascii="Palatino Linotype" w:hAnsi="Palatino Linotype"/>
          <w:sz w:val="24"/>
          <w:szCs w:val="24"/>
        </w:rPr>
        <w:t>’</w:t>
      </w:r>
      <w:r w:rsidRPr="00962106">
        <w:rPr>
          <w:rFonts w:ascii="Palatino Linotype" w:hAnsi="Palatino Linotype"/>
          <w:sz w:val="24"/>
          <w:szCs w:val="24"/>
        </w:rPr>
        <w:t>entusiasmo che solo l</w:t>
      </w:r>
      <w:r>
        <w:rPr>
          <w:rFonts w:ascii="Palatino Linotype" w:hAnsi="Palatino Linotype"/>
          <w:sz w:val="24"/>
          <w:szCs w:val="24"/>
        </w:rPr>
        <w:t>’</w:t>
      </w:r>
      <w:r w:rsidRPr="00962106">
        <w:rPr>
          <w:rFonts w:ascii="Palatino Linotype" w:hAnsi="Palatino Linotype"/>
          <w:sz w:val="24"/>
          <w:szCs w:val="24"/>
        </w:rPr>
        <w:t xml:space="preserve">amore senza calcoli </w:t>
      </w:r>
      <w:r>
        <w:rPr>
          <w:rFonts w:ascii="Palatino Linotype" w:hAnsi="Palatino Linotype"/>
          <w:sz w:val="24"/>
          <w:szCs w:val="24"/>
        </w:rPr>
        <w:t xml:space="preserve">può </w:t>
      </w:r>
      <w:r w:rsidRPr="00962106">
        <w:rPr>
          <w:rFonts w:ascii="Palatino Linotype" w:hAnsi="Palatino Linotype"/>
          <w:sz w:val="24"/>
          <w:szCs w:val="24"/>
        </w:rPr>
        <w:t>dare, una breve ma intensa stagione di passione nelle varie sedi militari dove lui era chiamato, fino a Maribor, dove avviene la loro separazione, definitiva e dolorosa, per volere di Veronika stessa che torna dal marito Leo Zarnik; separazione avvenuta lo stesso giorno in cui accadde il terribile agguato sull</w:t>
      </w:r>
      <w:r>
        <w:rPr>
          <w:rFonts w:ascii="Palatino Linotype" w:hAnsi="Palatino Linotype"/>
          <w:sz w:val="24"/>
          <w:szCs w:val="24"/>
        </w:rPr>
        <w:t>’</w:t>
      </w:r>
      <w:r w:rsidRPr="00962106">
        <w:rPr>
          <w:rFonts w:ascii="Palatino Linotype" w:hAnsi="Palatino Linotype"/>
          <w:sz w:val="24"/>
          <w:szCs w:val="24"/>
        </w:rPr>
        <w:t xml:space="preserve">abetaia di Pohorje raccontata dettagliatamente in </w:t>
      </w:r>
      <w:r w:rsidRPr="00962106">
        <w:rPr>
          <w:rFonts w:ascii="Palatino Linotype" w:hAnsi="Palatino Linotype"/>
          <w:i/>
          <w:sz w:val="24"/>
          <w:szCs w:val="24"/>
        </w:rPr>
        <w:t>Aurora boreale</w:t>
      </w:r>
      <w:r w:rsidRPr="00962106">
        <w:rPr>
          <w:rFonts w:ascii="Palatino Linotype" w:hAnsi="Palatino Linotype"/>
          <w:sz w:val="24"/>
          <w:szCs w:val="24"/>
        </w:rPr>
        <w:t>. La testimonianza dell</w:t>
      </w:r>
      <w:r>
        <w:rPr>
          <w:rFonts w:ascii="Palatino Linotype" w:hAnsi="Palatino Linotype"/>
          <w:sz w:val="24"/>
          <w:szCs w:val="24"/>
        </w:rPr>
        <w:t>’</w:t>
      </w:r>
      <w:r w:rsidRPr="00962106">
        <w:rPr>
          <w:rFonts w:ascii="Palatino Linotype" w:hAnsi="Palatino Linotype"/>
          <w:sz w:val="24"/>
          <w:szCs w:val="24"/>
        </w:rPr>
        <w:t>ufficiale, pur con un</w:t>
      </w:r>
      <w:r>
        <w:rPr>
          <w:rFonts w:ascii="Palatino Linotype" w:hAnsi="Palatino Linotype"/>
          <w:sz w:val="24"/>
          <w:szCs w:val="24"/>
        </w:rPr>
        <w:t>’</w:t>
      </w:r>
      <w:r w:rsidRPr="00962106">
        <w:rPr>
          <w:rFonts w:ascii="Palatino Linotype" w:hAnsi="Palatino Linotype"/>
          <w:sz w:val="24"/>
          <w:szCs w:val="24"/>
        </w:rPr>
        <w:t xml:space="preserve">apertura </w:t>
      </w:r>
      <w:r w:rsidRPr="00962106">
        <w:rPr>
          <w:rFonts w:ascii="Palatino Linotype" w:hAnsi="Palatino Linotype"/>
          <w:i/>
          <w:sz w:val="24"/>
          <w:szCs w:val="24"/>
        </w:rPr>
        <w:t>ex abrupto</w:t>
      </w:r>
      <w:r w:rsidRPr="00962106">
        <w:rPr>
          <w:rFonts w:ascii="Palatino Linotype" w:hAnsi="Palatino Linotype"/>
          <w:sz w:val="24"/>
          <w:szCs w:val="24"/>
        </w:rPr>
        <w:t xml:space="preserve"> non porta avanti l</w:t>
      </w:r>
      <w:r>
        <w:rPr>
          <w:rFonts w:ascii="Palatino Linotype" w:hAnsi="Palatino Linotype"/>
          <w:sz w:val="24"/>
          <w:szCs w:val="24"/>
        </w:rPr>
        <w:t>’</w:t>
      </w:r>
      <w:r w:rsidRPr="00962106">
        <w:rPr>
          <w:rFonts w:ascii="Palatino Linotype" w:hAnsi="Palatino Linotype"/>
          <w:sz w:val="24"/>
          <w:szCs w:val="24"/>
        </w:rPr>
        <w:t>azione: essa piuttosto, come accadrà anche col personaggio della madre, tende a tratteggiare le tante sfaccettature della personalità di Veronika, e a ritessere, da militare, eventi e situazioni belliche che si dispiegano tra la Slovenia e l</w:t>
      </w:r>
      <w:r>
        <w:rPr>
          <w:rFonts w:ascii="Palatino Linotype" w:hAnsi="Palatino Linotype"/>
          <w:sz w:val="24"/>
          <w:szCs w:val="24"/>
        </w:rPr>
        <w:t>’</w:t>
      </w:r>
      <w:r w:rsidRPr="00962106">
        <w:rPr>
          <w:rFonts w:ascii="Palatino Linotype" w:hAnsi="Palatino Linotype"/>
          <w:sz w:val="24"/>
          <w:szCs w:val="24"/>
        </w:rPr>
        <w:t>Europa, nei sette anni di separazione, tra il 1938, appunto e il fa</w:t>
      </w:r>
      <w:r>
        <w:rPr>
          <w:rFonts w:ascii="Palatino Linotype" w:hAnsi="Palatino Linotype"/>
          <w:sz w:val="24"/>
          <w:szCs w:val="24"/>
        </w:rPr>
        <w:t>t</w:t>
      </w:r>
      <w:r w:rsidRPr="00962106">
        <w:rPr>
          <w:rFonts w:ascii="Palatino Linotype" w:hAnsi="Palatino Linotype"/>
          <w:sz w:val="24"/>
          <w:szCs w:val="24"/>
        </w:rPr>
        <w:t>idico 1945.</w:t>
      </w:r>
    </w:p>
    <w:p w:rsidR="006232CD" w:rsidRPr="00962106" w:rsidRDefault="006232CD" w:rsidP="00962106">
      <w:pPr>
        <w:tabs>
          <w:tab w:val="left" w:pos="374"/>
        </w:tabs>
        <w:spacing w:after="0" w:line="240" w:lineRule="auto"/>
        <w:ind w:firstLine="567"/>
        <w:jc w:val="both"/>
        <w:rPr>
          <w:rFonts w:ascii="Palatino Linotype" w:hAnsi="Palatino Linotype"/>
          <w:sz w:val="24"/>
          <w:szCs w:val="24"/>
        </w:rPr>
      </w:pPr>
      <w:r w:rsidRPr="00962106">
        <w:rPr>
          <w:rFonts w:ascii="Palatino Linotype" w:hAnsi="Palatino Linotype"/>
          <w:sz w:val="24"/>
          <w:szCs w:val="24"/>
        </w:rPr>
        <w:lastRenderedPageBreak/>
        <w:t xml:space="preserve">Parla, quindi, la madre di lei, Josipina, un tempo bionda, bella, giovane, ricchissima e amata sposa e madre. Ora </w:t>
      </w:r>
      <w:r>
        <w:rPr>
          <w:rFonts w:ascii="Palatino Linotype" w:hAnsi="Palatino Linotype"/>
          <w:sz w:val="24"/>
          <w:szCs w:val="24"/>
        </w:rPr>
        <w:t>–</w:t>
      </w:r>
      <w:r w:rsidRPr="00962106">
        <w:rPr>
          <w:rFonts w:ascii="Palatino Linotype" w:hAnsi="Palatino Linotype"/>
          <w:sz w:val="24"/>
          <w:szCs w:val="24"/>
        </w:rPr>
        <w:t xml:space="preserve"> si è sempre nel maggio del 1945, come si evince dal suo racconto</w:t>
      </w:r>
      <w:r>
        <w:rPr>
          <w:rFonts w:ascii="Palatino Linotype" w:hAnsi="Palatino Linotype"/>
          <w:sz w:val="24"/>
          <w:szCs w:val="24"/>
        </w:rPr>
        <w:t xml:space="preserve"> –</w:t>
      </w:r>
      <w:r w:rsidRPr="00962106">
        <w:rPr>
          <w:rFonts w:ascii="Palatino Linotype" w:hAnsi="Palatino Linotype"/>
          <w:sz w:val="24"/>
          <w:szCs w:val="24"/>
        </w:rPr>
        <w:t xml:space="preserve">, spodestata dal </w:t>
      </w:r>
      <w:r>
        <w:rPr>
          <w:rFonts w:ascii="Palatino Linotype" w:hAnsi="Palatino Linotype"/>
          <w:sz w:val="24"/>
          <w:szCs w:val="24"/>
        </w:rPr>
        <w:t>‘</w:t>
      </w:r>
      <w:r w:rsidRPr="00962106">
        <w:rPr>
          <w:rFonts w:ascii="Palatino Linotype" w:hAnsi="Palatino Linotype"/>
          <w:sz w:val="24"/>
          <w:szCs w:val="24"/>
        </w:rPr>
        <w:t>maniero</w:t>
      </w:r>
      <w:r>
        <w:rPr>
          <w:rFonts w:ascii="Palatino Linotype" w:hAnsi="Palatino Linotype"/>
          <w:sz w:val="24"/>
          <w:szCs w:val="24"/>
        </w:rPr>
        <w:t>’</w:t>
      </w:r>
      <w:r w:rsidRPr="00962106">
        <w:rPr>
          <w:rFonts w:ascii="Palatino Linotype" w:hAnsi="Palatino Linotype"/>
          <w:sz w:val="24"/>
          <w:szCs w:val="24"/>
        </w:rPr>
        <w:t xml:space="preserve"> dove abitava con la figlia e con il genero, vecchia, sola, trasandata e alquanto squilibrata di mente vive in adorazione memoriale del marito Peter precocemente scomparso col quale immagina di colloquiare. La si vede davanti alla finestra di una dimessa casa popolare di Lubiana assistere alla grande festa popolare che inneggia al nuovo capo, mentre, tra un ricordo e l</w:t>
      </w:r>
      <w:r>
        <w:rPr>
          <w:rFonts w:ascii="Palatino Linotype" w:hAnsi="Palatino Linotype"/>
          <w:sz w:val="24"/>
          <w:szCs w:val="24"/>
        </w:rPr>
        <w:t>’</w:t>
      </w:r>
      <w:r w:rsidRPr="00962106">
        <w:rPr>
          <w:rFonts w:ascii="Palatino Linotype" w:hAnsi="Palatino Linotype"/>
          <w:sz w:val="24"/>
          <w:szCs w:val="24"/>
        </w:rPr>
        <w:t>altro, dopo aver ravvisato tra la folla un giovane lavorante del castello, rimane in attesa della figlia, scomparsa da non sa più quanto tempo.</w:t>
      </w:r>
    </w:p>
    <w:p w:rsidR="006232CD" w:rsidRPr="00962106" w:rsidRDefault="006232CD" w:rsidP="00962106">
      <w:pPr>
        <w:tabs>
          <w:tab w:val="left" w:pos="374"/>
        </w:tabs>
        <w:spacing w:after="0" w:line="240" w:lineRule="auto"/>
        <w:ind w:firstLine="567"/>
        <w:jc w:val="both"/>
        <w:rPr>
          <w:rFonts w:ascii="Palatino Linotype" w:hAnsi="Palatino Linotype"/>
          <w:sz w:val="24"/>
          <w:szCs w:val="24"/>
        </w:rPr>
      </w:pPr>
      <w:r w:rsidRPr="00962106">
        <w:rPr>
          <w:rFonts w:ascii="Palatino Linotype" w:hAnsi="Palatino Linotype"/>
          <w:sz w:val="24"/>
          <w:szCs w:val="24"/>
        </w:rPr>
        <w:t>La terza confessione è del medico tedesco Horst. Claudicante e precocemente invecchiato dalle terribili azioni di guerra affrontate su più fronti, ormai tornato nella sua casa di Monaco, riflette su una lettera ricevuta in cui gli si chiedono notizie dei coniugi Zarnik. Egli, appassionato di musica e d</w:t>
      </w:r>
      <w:r>
        <w:rPr>
          <w:rFonts w:ascii="Palatino Linotype" w:hAnsi="Palatino Linotype"/>
          <w:sz w:val="24"/>
          <w:szCs w:val="24"/>
        </w:rPr>
        <w:t>’</w:t>
      </w:r>
      <w:r w:rsidRPr="00962106">
        <w:rPr>
          <w:rFonts w:ascii="Palatino Linotype" w:hAnsi="Palatino Linotype"/>
          <w:sz w:val="24"/>
          <w:szCs w:val="24"/>
        </w:rPr>
        <w:t>arte, era assiduo frequentatore del castello, dove con altri ospiti di Veronika e Leo ascoltava Beethoven e poesie; ricorda come, dietro calda preghiera di Veronika avesse ceduto a fungere da mediatore presso il terribile capo della Gestapo, perché scarcerasse un suo giovane lavorante sospettato di far parte della resistenza. Con il medico, tra flash-back e racconti nel racconto, si comincia ad entrare nel cuore della storia. Certo o quasi che entrambi i coniugi siano stati uccisi, svela altri episodi e motivi di futuri sviluppi.</w:t>
      </w:r>
    </w:p>
    <w:p w:rsidR="006232CD" w:rsidRPr="00962106" w:rsidRDefault="006232CD" w:rsidP="00962106">
      <w:pPr>
        <w:tabs>
          <w:tab w:val="left" w:pos="374"/>
        </w:tabs>
        <w:spacing w:after="0" w:line="240" w:lineRule="auto"/>
        <w:ind w:firstLine="567"/>
        <w:jc w:val="both"/>
        <w:rPr>
          <w:rFonts w:ascii="Palatino Linotype" w:hAnsi="Palatino Linotype"/>
          <w:sz w:val="24"/>
          <w:szCs w:val="24"/>
        </w:rPr>
      </w:pPr>
      <w:r w:rsidRPr="00962106">
        <w:rPr>
          <w:rFonts w:ascii="Palatino Linotype" w:hAnsi="Palatino Linotype"/>
          <w:sz w:val="24"/>
          <w:szCs w:val="24"/>
        </w:rPr>
        <w:t>Sarà la fedele governante di Veronika, Jo</w:t>
      </w:r>
      <w:r>
        <w:rPr>
          <w:rFonts w:ascii="Palatino Linotype" w:hAnsi="Palatino Linotype"/>
          <w:sz w:val="24"/>
          <w:szCs w:val="24"/>
        </w:rPr>
        <w:t>ž</w:t>
      </w:r>
      <w:r w:rsidRPr="00962106">
        <w:rPr>
          <w:rFonts w:ascii="Palatino Linotype" w:hAnsi="Palatino Linotype"/>
          <w:sz w:val="24"/>
          <w:szCs w:val="24"/>
        </w:rPr>
        <w:t xml:space="preserve">i, ormai nonna, a ricordare tanti anni dopo, sicuramente negli anni </w:t>
      </w:r>
      <w:r>
        <w:rPr>
          <w:rFonts w:ascii="Palatino Linotype" w:hAnsi="Palatino Linotype"/>
          <w:sz w:val="24"/>
          <w:szCs w:val="24"/>
        </w:rPr>
        <w:t>‘</w:t>
      </w:r>
      <w:r w:rsidRPr="00962106">
        <w:rPr>
          <w:rFonts w:ascii="Palatino Linotype" w:hAnsi="Palatino Linotype"/>
          <w:sz w:val="24"/>
          <w:szCs w:val="24"/>
        </w:rPr>
        <w:t>80, con maggiore linearità e chiarezza, le spasmodiche ore serali dell</w:t>
      </w:r>
      <w:r>
        <w:rPr>
          <w:rFonts w:ascii="Palatino Linotype" w:hAnsi="Palatino Linotype"/>
          <w:sz w:val="24"/>
          <w:szCs w:val="24"/>
        </w:rPr>
        <w:t>’</w:t>
      </w:r>
      <w:r w:rsidRPr="00962106">
        <w:rPr>
          <w:rFonts w:ascii="Palatino Linotype" w:hAnsi="Palatino Linotype"/>
          <w:sz w:val="24"/>
          <w:szCs w:val="24"/>
        </w:rPr>
        <w:t>assalto dei partigiani al maniero, ivi condotti dallo stesso aiutante Jeranek, e la deportazione dei padroni verso la montagna, mentre lei veniva allontanata in camera ad assistere la vecchia madre di Veroni</w:t>
      </w:r>
      <w:r>
        <w:rPr>
          <w:rFonts w:ascii="Palatino Linotype" w:hAnsi="Palatino Linotype"/>
          <w:sz w:val="24"/>
          <w:szCs w:val="24"/>
        </w:rPr>
        <w:t>k</w:t>
      </w:r>
      <w:r w:rsidRPr="00962106">
        <w:rPr>
          <w:rFonts w:ascii="Palatino Linotype" w:hAnsi="Palatino Linotype"/>
          <w:sz w:val="24"/>
          <w:szCs w:val="24"/>
        </w:rPr>
        <w:t>a. A Jo</w:t>
      </w:r>
      <w:r>
        <w:rPr>
          <w:rFonts w:ascii="Palatino Linotype" w:hAnsi="Palatino Linotype"/>
          <w:sz w:val="24"/>
          <w:szCs w:val="24"/>
        </w:rPr>
        <w:t>ž</w:t>
      </w:r>
      <w:r w:rsidRPr="00962106">
        <w:rPr>
          <w:rFonts w:ascii="Palatino Linotype" w:hAnsi="Palatino Linotype"/>
          <w:sz w:val="24"/>
          <w:szCs w:val="24"/>
        </w:rPr>
        <w:t>i</w:t>
      </w:r>
      <w:r>
        <w:rPr>
          <w:rFonts w:ascii="Palatino Linotype" w:hAnsi="Palatino Linotype"/>
          <w:sz w:val="24"/>
          <w:szCs w:val="24"/>
        </w:rPr>
        <w:t xml:space="preserve"> </w:t>
      </w:r>
      <w:r w:rsidRPr="00962106">
        <w:rPr>
          <w:rFonts w:ascii="Palatino Linotype" w:hAnsi="Palatino Linotype"/>
          <w:sz w:val="24"/>
          <w:szCs w:val="24"/>
        </w:rPr>
        <w:t>, l</w:t>
      </w:r>
      <w:r>
        <w:rPr>
          <w:rFonts w:ascii="Palatino Linotype" w:hAnsi="Palatino Linotype"/>
          <w:sz w:val="24"/>
          <w:szCs w:val="24"/>
        </w:rPr>
        <w:t>’</w:t>
      </w:r>
      <w:r w:rsidRPr="00962106">
        <w:rPr>
          <w:rFonts w:ascii="Palatino Linotype" w:hAnsi="Palatino Linotype"/>
          <w:sz w:val="24"/>
          <w:szCs w:val="24"/>
        </w:rPr>
        <w:t>autore consegna il messaggio realistico dell</w:t>
      </w:r>
      <w:r>
        <w:rPr>
          <w:rFonts w:ascii="Palatino Linotype" w:hAnsi="Palatino Linotype"/>
          <w:sz w:val="24"/>
          <w:szCs w:val="24"/>
        </w:rPr>
        <w:t>’</w:t>
      </w:r>
      <w:r w:rsidRPr="00962106">
        <w:rPr>
          <w:rFonts w:ascii="Palatino Linotype" w:hAnsi="Palatino Linotype"/>
          <w:sz w:val="24"/>
          <w:szCs w:val="24"/>
        </w:rPr>
        <w:t xml:space="preserve">oggi. Il maniero Podgorsko, diventato dagli anni </w:t>
      </w:r>
      <w:r>
        <w:rPr>
          <w:rFonts w:ascii="Palatino Linotype" w:hAnsi="Palatino Linotype"/>
          <w:sz w:val="24"/>
          <w:szCs w:val="24"/>
        </w:rPr>
        <w:t>‘</w:t>
      </w:r>
      <w:r w:rsidRPr="00962106">
        <w:rPr>
          <w:rFonts w:ascii="Palatino Linotype" w:hAnsi="Palatino Linotype"/>
          <w:sz w:val="24"/>
          <w:szCs w:val="24"/>
        </w:rPr>
        <w:t xml:space="preserve">80 museo, è meta turistica e privilegiata per le scolaresche. Tornano le immagini infantili, e in particolare tre bimbi: due bambine e un bambino che sempre vogliono ascoltare dalla nonna </w:t>
      </w:r>
      <w:r>
        <w:rPr>
          <w:rFonts w:ascii="Palatino Linotype" w:hAnsi="Palatino Linotype"/>
          <w:sz w:val="24"/>
          <w:szCs w:val="24"/>
        </w:rPr>
        <w:t>Joži</w:t>
      </w:r>
      <w:r w:rsidRPr="00962106">
        <w:rPr>
          <w:rFonts w:ascii="Palatino Linotype" w:hAnsi="Palatino Linotype"/>
          <w:sz w:val="24"/>
          <w:szCs w:val="24"/>
        </w:rPr>
        <w:t>:</w:t>
      </w:r>
    </w:p>
    <w:p w:rsidR="006232CD" w:rsidRDefault="006232CD" w:rsidP="00E95F5B">
      <w:pPr>
        <w:pStyle w:val="NoSpacing"/>
        <w:jc w:val="both"/>
        <w:rPr>
          <w:rFonts w:ascii="Palatino Linotype" w:hAnsi="Palatino Linotype"/>
          <w:sz w:val="24"/>
          <w:szCs w:val="24"/>
        </w:rPr>
      </w:pPr>
    </w:p>
    <w:p w:rsidR="006232CD" w:rsidRPr="009658FF" w:rsidRDefault="006232CD" w:rsidP="00EA6154">
      <w:pPr>
        <w:autoSpaceDE w:val="0"/>
        <w:autoSpaceDN w:val="0"/>
        <w:adjustRightInd w:val="0"/>
        <w:spacing w:after="0" w:line="240" w:lineRule="auto"/>
        <w:ind w:left="567"/>
        <w:jc w:val="both"/>
        <w:rPr>
          <w:rStyle w:val="Emphasis"/>
          <w:rFonts w:ascii="Palatino Linotype" w:hAnsi="Palatino Linotype"/>
          <w:bCs/>
          <w:i w:val="0"/>
          <w:sz w:val="20"/>
          <w:szCs w:val="20"/>
        </w:rPr>
      </w:pPr>
      <w:r w:rsidRPr="009658FF">
        <w:rPr>
          <w:rFonts w:ascii="Palatino Linotype" w:hAnsi="Palatino Linotype"/>
          <w:sz w:val="20"/>
          <w:szCs w:val="20"/>
        </w:rPr>
        <w:t>la storia del piccolo alligatore che la giovane signora aveva avuto un tempo e che aveva morso suo marito nella vasca da bagno. I bambini ridono e applaudono con le piccole mani. Quell</w:t>
      </w:r>
      <w:r>
        <w:rPr>
          <w:rFonts w:ascii="Palatino Linotype" w:hAnsi="Palatino Linotype"/>
          <w:sz w:val="20"/>
          <w:szCs w:val="20"/>
        </w:rPr>
        <w:t>’</w:t>
      </w:r>
      <w:r w:rsidRPr="009658FF">
        <w:rPr>
          <w:rFonts w:ascii="Palatino Linotype" w:hAnsi="Palatino Linotype"/>
          <w:sz w:val="20"/>
          <w:szCs w:val="20"/>
        </w:rPr>
        <w:t>alligatore era stato poi impagliato e appeso alla parete dell</w:t>
      </w:r>
      <w:r>
        <w:rPr>
          <w:rFonts w:ascii="Palatino Linotype" w:hAnsi="Palatino Linotype"/>
          <w:sz w:val="20"/>
          <w:szCs w:val="20"/>
        </w:rPr>
        <w:t>’</w:t>
      </w:r>
      <w:r w:rsidRPr="009658FF">
        <w:rPr>
          <w:rFonts w:ascii="Palatino Linotype" w:hAnsi="Palatino Linotype"/>
          <w:sz w:val="20"/>
          <w:szCs w:val="20"/>
        </w:rPr>
        <w:t>entrata perché spaventasse i visitatori molesti. Questa storia vogliono sentirla sempre di nuovo,</w:t>
      </w:r>
      <w:r w:rsidRPr="009658FF">
        <w:rPr>
          <w:rStyle w:val="FootnoteReference"/>
          <w:rFonts w:ascii="Palatino Linotype" w:hAnsi="Palatino Linotype"/>
          <w:sz w:val="20"/>
          <w:szCs w:val="20"/>
        </w:rPr>
        <w:footnoteReference w:id="27"/>
      </w:r>
    </w:p>
    <w:p w:rsidR="006232CD" w:rsidRDefault="006232CD" w:rsidP="00962106">
      <w:pPr>
        <w:pStyle w:val="NoSpacing"/>
        <w:jc w:val="both"/>
        <w:rPr>
          <w:rFonts w:ascii="Palatino Linotype" w:hAnsi="Palatino Linotype"/>
          <w:sz w:val="24"/>
          <w:szCs w:val="24"/>
        </w:rPr>
      </w:pPr>
    </w:p>
    <w:p w:rsidR="006232CD" w:rsidRPr="003E0E41" w:rsidRDefault="006232CD" w:rsidP="00962106">
      <w:pPr>
        <w:pStyle w:val="NoSpacing"/>
        <w:jc w:val="both"/>
        <w:rPr>
          <w:rFonts w:ascii="Palatino Linotype" w:hAnsi="Palatino Linotype"/>
          <w:sz w:val="24"/>
          <w:szCs w:val="24"/>
        </w:rPr>
      </w:pPr>
      <w:r w:rsidRPr="003E0E41">
        <w:rPr>
          <w:rFonts w:ascii="Palatino Linotype" w:hAnsi="Palatino Linotype"/>
          <w:sz w:val="24"/>
          <w:szCs w:val="24"/>
        </w:rPr>
        <w:t>scrive l</w:t>
      </w:r>
      <w:r>
        <w:rPr>
          <w:rFonts w:ascii="Palatino Linotype" w:hAnsi="Palatino Linotype"/>
          <w:sz w:val="24"/>
          <w:szCs w:val="24"/>
        </w:rPr>
        <w:t>’</w:t>
      </w:r>
      <w:r w:rsidRPr="003E0E41">
        <w:rPr>
          <w:rFonts w:ascii="Palatino Linotype" w:hAnsi="Palatino Linotype"/>
          <w:sz w:val="24"/>
          <w:szCs w:val="24"/>
        </w:rPr>
        <w:t>autore, quasi a sottolineare la rivincita della democrazia e della libertà ritrovata della sua giovane Slovenia sui mostri imbalsamati del passato, e la necessità di non dimenticare. Lo fa attraverso la saggezza di un personaggio femminile che funge da ponte tra il passato edificante, da lei conosciuto vivendo accanto a Veronika, e la speranza del futuro affidato ancora una volta alle immagini infantili, questa volta reali, luminose e ridenti con la loro curiosità.</w:t>
      </w:r>
    </w:p>
    <w:p w:rsidR="006232CD" w:rsidRPr="003E0E41" w:rsidRDefault="006232CD" w:rsidP="00962106">
      <w:pPr>
        <w:tabs>
          <w:tab w:val="left" w:pos="374"/>
        </w:tabs>
        <w:spacing w:after="0" w:line="240" w:lineRule="auto"/>
        <w:ind w:firstLine="567"/>
        <w:jc w:val="both"/>
        <w:rPr>
          <w:rFonts w:ascii="Palatino Linotype" w:hAnsi="Palatino Linotype"/>
          <w:sz w:val="24"/>
          <w:szCs w:val="24"/>
        </w:rPr>
      </w:pPr>
      <w:r w:rsidRPr="003E0E41">
        <w:rPr>
          <w:rFonts w:ascii="Palatino Linotype" w:hAnsi="Palatino Linotype"/>
          <w:sz w:val="24"/>
          <w:szCs w:val="24"/>
        </w:rPr>
        <w:t xml:space="preserve">Concluderà il racconto Jeranek stesso, vecchio e vedovo, lui, una volta bravo contadino, corista della chiesa, benvoluto dai padroni a tal punto da salvarlo dal </w:t>
      </w:r>
      <w:r w:rsidRPr="003E0E41">
        <w:rPr>
          <w:rFonts w:ascii="Palatino Linotype" w:hAnsi="Palatino Linotype"/>
          <w:sz w:val="24"/>
          <w:szCs w:val="24"/>
        </w:rPr>
        <w:lastRenderedPageBreak/>
        <w:t>carcere nazista, ma che pure diventò partigiano e traditore, calunniatore e testimone della loro morte. È lui a svelare l</w:t>
      </w:r>
      <w:r>
        <w:rPr>
          <w:rFonts w:ascii="Palatino Linotype" w:hAnsi="Palatino Linotype"/>
          <w:sz w:val="24"/>
          <w:szCs w:val="24"/>
        </w:rPr>
        <w:t>’</w:t>
      </w:r>
      <w:r w:rsidRPr="003E0E41">
        <w:rPr>
          <w:rFonts w:ascii="Palatino Linotype" w:hAnsi="Palatino Linotype"/>
          <w:sz w:val="24"/>
          <w:szCs w:val="24"/>
        </w:rPr>
        <w:t>indicibile verità, perché quella ufficiale, mendace, da trasmettere al figlio e alle giovani generazioni è un</w:t>
      </w:r>
      <w:r>
        <w:rPr>
          <w:rFonts w:ascii="Palatino Linotype" w:hAnsi="Palatino Linotype"/>
          <w:sz w:val="24"/>
          <w:szCs w:val="24"/>
        </w:rPr>
        <w:t>’</w:t>
      </w:r>
      <w:r w:rsidRPr="003E0E41">
        <w:rPr>
          <w:rFonts w:ascii="Palatino Linotype" w:hAnsi="Palatino Linotype"/>
          <w:sz w:val="24"/>
          <w:szCs w:val="24"/>
        </w:rPr>
        <w:t>altra:</w:t>
      </w:r>
    </w:p>
    <w:p w:rsidR="006232CD" w:rsidRDefault="006232CD" w:rsidP="009658FF">
      <w:pPr>
        <w:pStyle w:val="NoSpacing"/>
        <w:jc w:val="both"/>
        <w:rPr>
          <w:rFonts w:ascii="Palatino Linotype" w:hAnsi="Palatino Linotype"/>
          <w:sz w:val="24"/>
          <w:szCs w:val="24"/>
        </w:rPr>
      </w:pPr>
    </w:p>
    <w:p w:rsidR="006232CD" w:rsidRPr="00BA2C7F" w:rsidRDefault="006232CD" w:rsidP="00EA6154">
      <w:pPr>
        <w:autoSpaceDE w:val="0"/>
        <w:autoSpaceDN w:val="0"/>
        <w:adjustRightInd w:val="0"/>
        <w:spacing w:after="0" w:line="240" w:lineRule="auto"/>
        <w:ind w:left="567"/>
        <w:jc w:val="both"/>
        <w:rPr>
          <w:rStyle w:val="Emphasis"/>
          <w:rFonts w:ascii="Palatino Linotype" w:hAnsi="Palatino Linotype"/>
          <w:bCs/>
          <w:i w:val="0"/>
          <w:sz w:val="20"/>
        </w:rPr>
      </w:pPr>
      <w:r w:rsidRPr="00962106">
        <w:rPr>
          <w:rFonts w:ascii="Palatino Linotype" w:hAnsi="Palatino Linotype"/>
          <w:sz w:val="20"/>
          <w:szCs w:val="20"/>
        </w:rPr>
        <w:t>Non occorre che sappia ciò che è successo ai due signori del castello nel capanno da caccia. Basta che sappia quello che scrivono i libri, lì sullo scaffale: sono stati giustiziati. E che sappia che si viveva sempre tra la vita e la morte, sempre in un</w:t>
      </w:r>
      <w:r>
        <w:rPr>
          <w:rFonts w:ascii="Palatino Linotype" w:hAnsi="Palatino Linotype"/>
          <w:sz w:val="20"/>
          <w:szCs w:val="20"/>
        </w:rPr>
        <w:t>’</w:t>
      </w:r>
      <w:r w:rsidRPr="00962106">
        <w:rPr>
          <w:rFonts w:ascii="Palatino Linotype" w:hAnsi="Palatino Linotype"/>
          <w:sz w:val="20"/>
          <w:szCs w:val="20"/>
        </w:rPr>
        <w:t>ora in cui non si sa se sia notte o giorno. Quando da una parte pende un quarto di luna e dall</w:t>
      </w:r>
      <w:r>
        <w:rPr>
          <w:rFonts w:ascii="Palatino Linotype" w:hAnsi="Palatino Linotype"/>
          <w:sz w:val="20"/>
          <w:szCs w:val="20"/>
        </w:rPr>
        <w:t>’</w:t>
      </w:r>
      <w:r w:rsidRPr="00962106">
        <w:rPr>
          <w:rFonts w:ascii="Palatino Linotype" w:hAnsi="Palatino Linotype"/>
          <w:sz w:val="20"/>
          <w:szCs w:val="20"/>
        </w:rPr>
        <w:t>altra sorge il sole. Da giovane a quell</w:t>
      </w:r>
      <w:r>
        <w:rPr>
          <w:rFonts w:ascii="Palatino Linotype" w:hAnsi="Palatino Linotype"/>
          <w:sz w:val="20"/>
          <w:szCs w:val="20"/>
        </w:rPr>
        <w:t>’</w:t>
      </w:r>
      <w:r w:rsidRPr="00962106">
        <w:rPr>
          <w:rFonts w:ascii="Palatino Linotype" w:hAnsi="Palatino Linotype"/>
          <w:sz w:val="20"/>
          <w:szCs w:val="20"/>
        </w:rPr>
        <w:t>ora mi recavo a falciare, scrutavo il cielo per vedere se si alzassero le nuvole. Allora capirà mio figlio, perché ho sulla parete quel goffo dipinto e perché talvolta mi siedo con un bicchiere di vino in mano, tra i compagni che non ci sono più. Come Janko, che abbiamo seppellito oggi, il suo piccolo corpo riposa nella bara, in questa nostra terra sempre fredda</w:t>
      </w:r>
      <w:r>
        <w:rPr>
          <w:rFonts w:ascii="Palatino Linotype" w:hAnsi="Palatino Linotype"/>
          <w:sz w:val="20"/>
          <w:szCs w:val="20"/>
        </w:rPr>
        <w:t>.</w:t>
      </w:r>
      <w:r w:rsidRPr="00962106">
        <w:rPr>
          <w:rStyle w:val="FootnoteReference"/>
          <w:rFonts w:ascii="Palatino Linotype" w:hAnsi="Palatino Linotype"/>
          <w:sz w:val="20"/>
          <w:szCs w:val="20"/>
        </w:rPr>
        <w:footnoteReference w:id="28"/>
      </w:r>
    </w:p>
    <w:p w:rsidR="006232CD" w:rsidRDefault="006232CD" w:rsidP="00962106">
      <w:pPr>
        <w:pStyle w:val="NoSpacing"/>
        <w:jc w:val="both"/>
        <w:rPr>
          <w:rFonts w:ascii="Palatino Linotype" w:hAnsi="Palatino Linotype"/>
          <w:sz w:val="24"/>
          <w:szCs w:val="24"/>
        </w:rPr>
      </w:pPr>
    </w:p>
    <w:p w:rsidR="006232CD" w:rsidRPr="003E0E41" w:rsidRDefault="006232CD" w:rsidP="00962106">
      <w:pPr>
        <w:pStyle w:val="NoSpacing"/>
        <w:jc w:val="both"/>
        <w:rPr>
          <w:rFonts w:ascii="Palatino Linotype" w:hAnsi="Palatino Linotype"/>
          <w:sz w:val="24"/>
          <w:szCs w:val="24"/>
        </w:rPr>
      </w:pPr>
      <w:r w:rsidRPr="003E0E41">
        <w:rPr>
          <w:rFonts w:ascii="Palatino Linotype" w:hAnsi="Palatino Linotype"/>
          <w:sz w:val="24"/>
          <w:szCs w:val="24"/>
        </w:rPr>
        <w:t>Così lo scrittore conclude il romanzo, lasciando nella solitudine, nella menzogna e con i fantasmi non gradevoli del passato i vecchi reduci della dissolta dittatura titina; e con seri dubbi sulle veridicità dei documenti storici.</w:t>
      </w:r>
    </w:p>
    <w:p w:rsidR="006232CD" w:rsidRPr="004612BB" w:rsidRDefault="006232CD" w:rsidP="004612BB">
      <w:pPr>
        <w:pStyle w:val="NoSpacing"/>
        <w:jc w:val="both"/>
        <w:rPr>
          <w:rFonts w:ascii="Palatino Linotype" w:hAnsi="Palatino Linotype"/>
          <w:sz w:val="24"/>
          <w:szCs w:val="24"/>
        </w:rPr>
      </w:pPr>
    </w:p>
    <w:p w:rsidR="006232CD" w:rsidRDefault="006232CD" w:rsidP="004612BB">
      <w:pPr>
        <w:tabs>
          <w:tab w:val="left" w:pos="374"/>
          <w:tab w:val="left" w:pos="1123"/>
        </w:tabs>
        <w:spacing w:after="0" w:line="240" w:lineRule="auto"/>
        <w:rPr>
          <w:rFonts w:ascii="Palatino Linotype" w:hAnsi="Palatino Linotype"/>
          <w:b/>
          <w:sz w:val="24"/>
          <w:szCs w:val="24"/>
        </w:rPr>
      </w:pPr>
      <w:r w:rsidRPr="004612BB">
        <w:rPr>
          <w:rFonts w:ascii="Palatino Linotype" w:hAnsi="Palatino Linotype"/>
          <w:b/>
          <w:sz w:val="24"/>
          <w:szCs w:val="24"/>
        </w:rPr>
        <w:t>BIBLIOGRAFIA</w:t>
      </w:r>
    </w:p>
    <w:p w:rsidR="006232CD" w:rsidRPr="004612BB" w:rsidRDefault="006232CD" w:rsidP="004612BB">
      <w:pPr>
        <w:tabs>
          <w:tab w:val="left" w:pos="374"/>
          <w:tab w:val="left" w:pos="1123"/>
        </w:tabs>
        <w:spacing w:after="0" w:line="240" w:lineRule="auto"/>
        <w:rPr>
          <w:rFonts w:ascii="Palatino Linotype" w:hAnsi="Palatino Linotype"/>
          <w:b/>
          <w:sz w:val="24"/>
          <w:szCs w:val="24"/>
        </w:rPr>
      </w:pPr>
    </w:p>
    <w:p w:rsidR="006232CD" w:rsidRPr="004612BB" w:rsidRDefault="006232CD" w:rsidP="004612BB">
      <w:pPr>
        <w:spacing w:after="0" w:line="240" w:lineRule="auto"/>
        <w:ind w:left="374" w:hanging="374"/>
        <w:jc w:val="both"/>
        <w:rPr>
          <w:rFonts w:ascii="Palatino Linotype" w:hAnsi="Palatino Linotype"/>
          <w:sz w:val="20"/>
          <w:szCs w:val="20"/>
        </w:rPr>
      </w:pPr>
      <w:r w:rsidRPr="004612BB">
        <w:rPr>
          <w:rFonts w:ascii="Palatino Linotype" w:hAnsi="Palatino Linotype"/>
          <w:sz w:val="20"/>
          <w:szCs w:val="20"/>
        </w:rPr>
        <w:t xml:space="preserve">Jančar, Drago. </w:t>
      </w:r>
      <w:r w:rsidRPr="004612BB">
        <w:rPr>
          <w:rFonts w:ascii="Palatino Linotype" w:hAnsi="Palatino Linotype"/>
          <w:i/>
          <w:sz w:val="20"/>
          <w:szCs w:val="20"/>
        </w:rPr>
        <w:t>L</w:t>
      </w:r>
      <w:r>
        <w:rPr>
          <w:rFonts w:ascii="Palatino Linotype" w:hAnsi="Palatino Linotype"/>
          <w:i/>
          <w:sz w:val="20"/>
          <w:szCs w:val="20"/>
        </w:rPr>
        <w:t>’</w:t>
      </w:r>
      <w:r w:rsidRPr="004612BB">
        <w:rPr>
          <w:rFonts w:ascii="Palatino Linotype" w:hAnsi="Palatino Linotype"/>
          <w:i/>
          <w:sz w:val="20"/>
          <w:szCs w:val="20"/>
        </w:rPr>
        <w:t>allievo di Joyce. Racconti</w:t>
      </w:r>
      <w:r>
        <w:rPr>
          <w:rFonts w:ascii="Palatino Linotype" w:hAnsi="Palatino Linotype"/>
          <w:i/>
          <w:sz w:val="20"/>
          <w:szCs w:val="20"/>
        </w:rPr>
        <w:t>.</w:t>
      </w:r>
      <w:r w:rsidRPr="004612BB">
        <w:rPr>
          <w:rFonts w:ascii="Palatino Linotype" w:hAnsi="Palatino Linotype"/>
          <w:sz w:val="20"/>
          <w:szCs w:val="20"/>
        </w:rPr>
        <w:t xml:space="preserve"> </w:t>
      </w:r>
      <w:r>
        <w:rPr>
          <w:rFonts w:ascii="Palatino Linotype" w:hAnsi="Palatino Linotype"/>
          <w:sz w:val="20"/>
          <w:szCs w:val="20"/>
        </w:rPr>
        <w:t>T</w:t>
      </w:r>
      <w:r w:rsidRPr="004612BB">
        <w:rPr>
          <w:rFonts w:ascii="Palatino Linotype" w:hAnsi="Palatino Linotype"/>
          <w:sz w:val="20"/>
          <w:szCs w:val="20"/>
        </w:rPr>
        <w:t>rad.</w:t>
      </w:r>
      <w:r>
        <w:rPr>
          <w:rFonts w:ascii="Palatino Linotype" w:hAnsi="Palatino Linotype"/>
          <w:sz w:val="20"/>
          <w:szCs w:val="20"/>
        </w:rPr>
        <w:t xml:space="preserve"> </w:t>
      </w:r>
      <w:r w:rsidRPr="004612BB">
        <w:rPr>
          <w:rFonts w:ascii="Palatino Linotype" w:hAnsi="Palatino Linotype"/>
          <w:sz w:val="20"/>
          <w:szCs w:val="20"/>
        </w:rPr>
        <w:t>it. di Veronika Brecelj. Firenze: Ibiskos Editrice Risolo</w:t>
      </w:r>
      <w:r>
        <w:rPr>
          <w:rFonts w:ascii="Palatino Linotype" w:hAnsi="Palatino Linotype"/>
          <w:sz w:val="20"/>
          <w:szCs w:val="20"/>
        </w:rPr>
        <w:t>,</w:t>
      </w:r>
      <w:r w:rsidRPr="004612BB">
        <w:rPr>
          <w:rFonts w:ascii="Palatino Linotype" w:hAnsi="Palatino Linotype"/>
          <w:sz w:val="20"/>
          <w:szCs w:val="20"/>
        </w:rPr>
        <w:t xml:space="preserve"> 2006.</w:t>
      </w:r>
    </w:p>
    <w:p w:rsidR="006232CD" w:rsidRPr="004612BB" w:rsidRDefault="006232CD" w:rsidP="00803658">
      <w:pPr>
        <w:spacing w:after="0" w:line="240" w:lineRule="auto"/>
        <w:ind w:left="374" w:hanging="374"/>
        <w:jc w:val="both"/>
        <w:rPr>
          <w:rFonts w:ascii="Palatino Linotype" w:hAnsi="Palatino Linotype"/>
          <w:sz w:val="20"/>
          <w:szCs w:val="20"/>
        </w:rPr>
      </w:pPr>
      <w:r w:rsidRPr="00BA2C7F">
        <w:rPr>
          <w:rFonts w:ascii="Palatino Linotype" w:hAnsi="Palatino Linotype"/>
          <w:sz w:val="20"/>
          <w:lang w:eastAsia="sl-SI"/>
        </w:rPr>
        <w:t xml:space="preserve">---. </w:t>
      </w:r>
      <w:r>
        <w:rPr>
          <w:rFonts w:ascii="Palatino Linotype" w:hAnsi="Palatino Linotype"/>
          <w:sz w:val="20"/>
          <w:lang w:eastAsia="sl-SI"/>
        </w:rPr>
        <w:t>‘</w:t>
      </w:r>
      <w:r w:rsidRPr="004612BB">
        <w:rPr>
          <w:rFonts w:ascii="Palatino Linotype" w:hAnsi="Palatino Linotype"/>
          <w:sz w:val="20"/>
          <w:szCs w:val="20"/>
        </w:rPr>
        <w:t>L</w:t>
      </w:r>
      <w:r>
        <w:rPr>
          <w:rFonts w:ascii="Palatino Linotype" w:hAnsi="Palatino Linotype"/>
          <w:sz w:val="20"/>
          <w:szCs w:val="20"/>
        </w:rPr>
        <w:t>’</w:t>
      </w:r>
      <w:r w:rsidRPr="004612BB">
        <w:rPr>
          <w:rFonts w:ascii="Palatino Linotype" w:hAnsi="Palatino Linotype"/>
          <w:sz w:val="20"/>
          <w:szCs w:val="20"/>
        </w:rPr>
        <w:t>anima oscura dell</w:t>
      </w:r>
      <w:r>
        <w:rPr>
          <w:rFonts w:ascii="Palatino Linotype" w:hAnsi="Palatino Linotype"/>
          <w:sz w:val="20"/>
          <w:szCs w:val="20"/>
        </w:rPr>
        <w:t>’</w:t>
      </w:r>
      <w:r w:rsidRPr="004612BB">
        <w:rPr>
          <w:rFonts w:ascii="Palatino Linotype" w:hAnsi="Palatino Linotype"/>
          <w:sz w:val="20"/>
          <w:szCs w:val="20"/>
        </w:rPr>
        <w:t>Europa che abita nei Balcani</w:t>
      </w:r>
      <w:r>
        <w:rPr>
          <w:rFonts w:ascii="Palatino Linotype" w:hAnsi="Palatino Linotype"/>
          <w:sz w:val="20"/>
          <w:szCs w:val="20"/>
        </w:rPr>
        <w:t>’. T</w:t>
      </w:r>
      <w:r w:rsidRPr="004612BB">
        <w:rPr>
          <w:rFonts w:ascii="Palatino Linotype" w:hAnsi="Palatino Linotype"/>
          <w:sz w:val="20"/>
          <w:szCs w:val="20"/>
        </w:rPr>
        <w:t xml:space="preserve">rad. di Veronika Brecelj </w:t>
      </w:r>
      <w:r w:rsidRPr="004612BB">
        <w:rPr>
          <w:rFonts w:ascii="Palatino Linotype" w:hAnsi="Palatino Linotype"/>
          <w:i/>
          <w:sz w:val="20"/>
          <w:szCs w:val="20"/>
        </w:rPr>
        <w:t>Il Piccolo,</w:t>
      </w:r>
      <w:r w:rsidRPr="004612BB">
        <w:rPr>
          <w:rFonts w:ascii="Palatino Linotype" w:hAnsi="Palatino Linotype"/>
          <w:sz w:val="20"/>
          <w:szCs w:val="20"/>
        </w:rPr>
        <w:t xml:space="preserve"> 29</w:t>
      </w:r>
      <w:r>
        <w:rPr>
          <w:rFonts w:ascii="Palatino Linotype" w:hAnsi="Palatino Linotype"/>
          <w:sz w:val="20"/>
          <w:szCs w:val="20"/>
        </w:rPr>
        <w:t>.04.</w:t>
      </w:r>
      <w:r w:rsidRPr="004612BB">
        <w:rPr>
          <w:rFonts w:ascii="Palatino Linotype" w:hAnsi="Palatino Linotype"/>
          <w:sz w:val="20"/>
          <w:szCs w:val="20"/>
        </w:rPr>
        <w:t>2010.</w:t>
      </w:r>
    </w:p>
    <w:p w:rsidR="006232CD" w:rsidRPr="004612BB" w:rsidRDefault="006232CD" w:rsidP="00803658">
      <w:pPr>
        <w:spacing w:after="0" w:line="240" w:lineRule="auto"/>
        <w:ind w:left="374" w:hanging="374"/>
        <w:jc w:val="both"/>
        <w:rPr>
          <w:rFonts w:ascii="Palatino Linotype" w:hAnsi="Palatino Linotype"/>
          <w:sz w:val="20"/>
          <w:szCs w:val="20"/>
        </w:rPr>
      </w:pPr>
      <w:r w:rsidRPr="00BA2C7F">
        <w:rPr>
          <w:rFonts w:ascii="Palatino Linotype" w:hAnsi="Palatino Linotype"/>
          <w:sz w:val="20"/>
          <w:lang w:eastAsia="sl-SI"/>
        </w:rPr>
        <w:t xml:space="preserve">---. </w:t>
      </w:r>
      <w:r>
        <w:rPr>
          <w:rFonts w:ascii="Palatino Linotype" w:hAnsi="Palatino Linotype"/>
          <w:sz w:val="20"/>
          <w:lang w:eastAsia="sl-SI"/>
        </w:rPr>
        <w:t>‘</w:t>
      </w:r>
      <w:r w:rsidRPr="000E0593">
        <w:rPr>
          <w:rFonts w:ascii="Palatino Linotype" w:hAnsi="Palatino Linotype"/>
          <w:sz w:val="20"/>
          <w:szCs w:val="20"/>
        </w:rPr>
        <w:t>Arcipelago Brioni</w:t>
      </w:r>
      <w:r>
        <w:rPr>
          <w:rFonts w:ascii="Palatino Linotype" w:hAnsi="Palatino Linotype"/>
          <w:sz w:val="20"/>
          <w:szCs w:val="20"/>
        </w:rPr>
        <w:t>’.</w:t>
      </w:r>
      <w:r w:rsidRPr="004612BB">
        <w:rPr>
          <w:rFonts w:ascii="Palatino Linotype" w:hAnsi="Palatino Linotype"/>
          <w:sz w:val="20"/>
          <w:szCs w:val="20"/>
        </w:rPr>
        <w:t xml:space="preserve"> </w:t>
      </w:r>
      <w:r>
        <w:rPr>
          <w:rFonts w:ascii="Palatino Linotype" w:hAnsi="Palatino Linotype"/>
          <w:sz w:val="20"/>
          <w:szCs w:val="20"/>
        </w:rPr>
        <w:t>T</w:t>
      </w:r>
      <w:r w:rsidRPr="004612BB">
        <w:rPr>
          <w:rFonts w:ascii="Palatino Linotype" w:hAnsi="Palatino Linotype"/>
          <w:sz w:val="20"/>
          <w:szCs w:val="20"/>
        </w:rPr>
        <w:t xml:space="preserve">rad. di Veronika Brecelj </w:t>
      </w:r>
      <w:r w:rsidRPr="004612BB">
        <w:rPr>
          <w:rFonts w:ascii="Palatino Linotype" w:hAnsi="Palatino Linotype"/>
          <w:i/>
          <w:sz w:val="20"/>
          <w:szCs w:val="20"/>
        </w:rPr>
        <w:t>Il Giornale,</w:t>
      </w:r>
      <w:r w:rsidRPr="004612BB">
        <w:rPr>
          <w:rFonts w:ascii="Palatino Linotype" w:hAnsi="Palatino Linotype"/>
          <w:sz w:val="20"/>
          <w:szCs w:val="20"/>
        </w:rPr>
        <w:t xml:space="preserve"> 21</w:t>
      </w:r>
      <w:r>
        <w:rPr>
          <w:rFonts w:ascii="Palatino Linotype" w:hAnsi="Palatino Linotype"/>
          <w:sz w:val="20"/>
          <w:szCs w:val="20"/>
        </w:rPr>
        <w:t>.06.</w:t>
      </w:r>
      <w:r w:rsidRPr="004612BB">
        <w:rPr>
          <w:rFonts w:ascii="Palatino Linotype" w:hAnsi="Palatino Linotype"/>
          <w:sz w:val="20"/>
          <w:szCs w:val="20"/>
        </w:rPr>
        <w:t>2008.</w:t>
      </w:r>
    </w:p>
    <w:p w:rsidR="006232CD" w:rsidRPr="004612BB" w:rsidRDefault="006232CD" w:rsidP="004612BB">
      <w:pPr>
        <w:spacing w:after="0" w:line="240" w:lineRule="auto"/>
        <w:ind w:left="374" w:hanging="374"/>
        <w:jc w:val="both"/>
        <w:rPr>
          <w:rFonts w:ascii="Palatino Linotype" w:hAnsi="Palatino Linotype"/>
          <w:sz w:val="20"/>
          <w:szCs w:val="20"/>
        </w:rPr>
      </w:pPr>
      <w:r w:rsidRPr="00BA2C7F">
        <w:rPr>
          <w:rFonts w:ascii="Palatino Linotype" w:hAnsi="Palatino Linotype"/>
          <w:sz w:val="20"/>
          <w:lang w:eastAsia="sl-SI"/>
        </w:rPr>
        <w:t xml:space="preserve">---. </w:t>
      </w:r>
      <w:r w:rsidRPr="004612BB">
        <w:rPr>
          <w:rFonts w:ascii="Palatino Linotype" w:hAnsi="Palatino Linotype"/>
          <w:i/>
          <w:sz w:val="20"/>
          <w:szCs w:val="20"/>
        </w:rPr>
        <w:t>Aurora boreale</w:t>
      </w:r>
      <w:r>
        <w:rPr>
          <w:rFonts w:ascii="Palatino Linotype" w:hAnsi="Palatino Linotype"/>
          <w:i/>
          <w:sz w:val="20"/>
          <w:szCs w:val="20"/>
        </w:rPr>
        <w:t>.</w:t>
      </w:r>
      <w:r w:rsidRPr="004612BB">
        <w:rPr>
          <w:rFonts w:ascii="Palatino Linotype" w:hAnsi="Palatino Linotype"/>
          <w:sz w:val="20"/>
          <w:szCs w:val="20"/>
        </w:rPr>
        <w:t xml:space="preserve"> Trad. it. di Darja Betocchi e Enrico Lenaz, pref. di Claudio Magris. Milano:</w:t>
      </w:r>
      <w:r>
        <w:rPr>
          <w:rFonts w:ascii="Palatino Linotype" w:hAnsi="Palatino Linotype"/>
          <w:sz w:val="20"/>
          <w:szCs w:val="20"/>
        </w:rPr>
        <w:t xml:space="preserve"> </w:t>
      </w:r>
      <w:r w:rsidRPr="004612BB">
        <w:rPr>
          <w:rFonts w:ascii="Palatino Linotype" w:hAnsi="Palatino Linotype"/>
          <w:sz w:val="20"/>
          <w:szCs w:val="20"/>
        </w:rPr>
        <w:t>Bompiani</w:t>
      </w:r>
      <w:r>
        <w:rPr>
          <w:rFonts w:ascii="Palatino Linotype" w:hAnsi="Palatino Linotype"/>
          <w:sz w:val="20"/>
          <w:szCs w:val="20"/>
        </w:rPr>
        <w:t>,</w:t>
      </w:r>
      <w:r w:rsidRPr="004612BB">
        <w:rPr>
          <w:rFonts w:ascii="Palatino Linotype" w:hAnsi="Palatino Linotype"/>
          <w:sz w:val="20"/>
          <w:szCs w:val="20"/>
        </w:rPr>
        <w:t xml:space="preserve"> 2008.</w:t>
      </w:r>
    </w:p>
    <w:p w:rsidR="006232CD" w:rsidRPr="004612BB" w:rsidRDefault="006232CD" w:rsidP="00803658">
      <w:pPr>
        <w:spacing w:after="0" w:line="240" w:lineRule="auto"/>
        <w:ind w:left="374" w:hanging="374"/>
        <w:jc w:val="both"/>
        <w:rPr>
          <w:rFonts w:ascii="Palatino Linotype" w:hAnsi="Palatino Linotype"/>
          <w:sz w:val="20"/>
          <w:szCs w:val="20"/>
        </w:rPr>
      </w:pPr>
      <w:r w:rsidRPr="00BA2C7F">
        <w:rPr>
          <w:rFonts w:ascii="Palatino Linotype" w:hAnsi="Palatino Linotype"/>
          <w:sz w:val="20"/>
          <w:lang w:eastAsia="sl-SI"/>
        </w:rPr>
        <w:t xml:space="preserve">---. </w:t>
      </w:r>
      <w:r>
        <w:rPr>
          <w:rFonts w:ascii="Palatino Linotype" w:hAnsi="Palatino Linotype"/>
          <w:sz w:val="20"/>
          <w:lang w:eastAsia="sl-SI"/>
        </w:rPr>
        <w:t>‘</w:t>
      </w:r>
      <w:r w:rsidRPr="000E0593">
        <w:rPr>
          <w:rFonts w:ascii="Palatino Linotype" w:hAnsi="Palatino Linotype"/>
          <w:sz w:val="20"/>
          <w:szCs w:val="20"/>
        </w:rPr>
        <w:t>Conoscere e accogliere l</w:t>
      </w:r>
      <w:r>
        <w:rPr>
          <w:rFonts w:ascii="Palatino Linotype" w:hAnsi="Palatino Linotype"/>
          <w:sz w:val="20"/>
          <w:szCs w:val="20"/>
        </w:rPr>
        <w:t>’</w:t>
      </w:r>
      <w:r w:rsidRPr="000E0593">
        <w:rPr>
          <w:rFonts w:ascii="Palatino Linotype" w:hAnsi="Palatino Linotype"/>
          <w:sz w:val="20"/>
          <w:szCs w:val="20"/>
        </w:rPr>
        <w:t>altro</w:t>
      </w:r>
      <w:r>
        <w:rPr>
          <w:rFonts w:ascii="Palatino Linotype" w:hAnsi="Palatino Linotype"/>
          <w:sz w:val="20"/>
          <w:szCs w:val="20"/>
        </w:rPr>
        <w:t>’.</w:t>
      </w:r>
      <w:r w:rsidRPr="004612BB">
        <w:rPr>
          <w:rFonts w:ascii="Palatino Linotype" w:hAnsi="Palatino Linotype"/>
          <w:sz w:val="20"/>
          <w:szCs w:val="20"/>
        </w:rPr>
        <w:t xml:space="preserve"> </w:t>
      </w:r>
      <w:r>
        <w:rPr>
          <w:rFonts w:ascii="Palatino Linotype" w:hAnsi="Palatino Linotype"/>
          <w:sz w:val="20"/>
          <w:szCs w:val="20"/>
        </w:rPr>
        <w:t>T</w:t>
      </w:r>
      <w:r w:rsidRPr="004612BB">
        <w:rPr>
          <w:rFonts w:ascii="Palatino Linotype" w:hAnsi="Palatino Linotype"/>
          <w:sz w:val="20"/>
          <w:szCs w:val="20"/>
        </w:rPr>
        <w:t>rad. di Daria Betocchi. s.i.b.</w:t>
      </w:r>
    </w:p>
    <w:p w:rsidR="006232CD" w:rsidRPr="004612BB" w:rsidRDefault="006232CD" w:rsidP="00803658">
      <w:pPr>
        <w:spacing w:after="0" w:line="240" w:lineRule="auto"/>
        <w:ind w:left="374" w:hanging="374"/>
        <w:jc w:val="both"/>
        <w:rPr>
          <w:rFonts w:ascii="Palatino Linotype" w:hAnsi="Palatino Linotype"/>
          <w:sz w:val="20"/>
          <w:szCs w:val="20"/>
        </w:rPr>
      </w:pPr>
      <w:r w:rsidRPr="00BA2C7F">
        <w:rPr>
          <w:rFonts w:ascii="Palatino Linotype" w:hAnsi="Palatino Linotype"/>
          <w:sz w:val="20"/>
          <w:lang w:eastAsia="sl-SI"/>
        </w:rPr>
        <w:t xml:space="preserve">---. </w:t>
      </w:r>
      <w:r>
        <w:rPr>
          <w:rFonts w:ascii="Palatino Linotype" w:hAnsi="Palatino Linotype"/>
          <w:sz w:val="20"/>
          <w:lang w:eastAsia="sl-SI"/>
        </w:rPr>
        <w:t>‘</w:t>
      </w:r>
      <w:r w:rsidRPr="004612BB">
        <w:rPr>
          <w:rFonts w:ascii="Palatino Linotype" w:hAnsi="Palatino Linotype"/>
          <w:sz w:val="20"/>
          <w:szCs w:val="20"/>
        </w:rPr>
        <w:t>Costretti a vivere in un mondo invaso dai rumori</w:t>
      </w:r>
      <w:r>
        <w:rPr>
          <w:rFonts w:ascii="Palatino Linotype" w:hAnsi="Palatino Linotype"/>
          <w:sz w:val="20"/>
          <w:szCs w:val="20"/>
        </w:rPr>
        <w:t>’.</w:t>
      </w:r>
      <w:r w:rsidRPr="004612BB">
        <w:rPr>
          <w:rFonts w:ascii="Palatino Linotype" w:hAnsi="Palatino Linotype"/>
          <w:sz w:val="20"/>
          <w:szCs w:val="20"/>
        </w:rPr>
        <w:t xml:space="preserve"> </w:t>
      </w:r>
      <w:r>
        <w:rPr>
          <w:rFonts w:ascii="Palatino Linotype" w:hAnsi="Palatino Linotype"/>
          <w:sz w:val="20"/>
          <w:szCs w:val="20"/>
        </w:rPr>
        <w:t>T</w:t>
      </w:r>
      <w:r w:rsidRPr="004612BB">
        <w:rPr>
          <w:rFonts w:ascii="Palatino Linotype" w:hAnsi="Palatino Linotype"/>
          <w:sz w:val="20"/>
          <w:szCs w:val="20"/>
        </w:rPr>
        <w:t>rad.</w:t>
      </w:r>
      <w:r>
        <w:rPr>
          <w:rFonts w:ascii="Palatino Linotype" w:hAnsi="Palatino Linotype"/>
          <w:sz w:val="20"/>
          <w:szCs w:val="20"/>
        </w:rPr>
        <w:t xml:space="preserve"> </w:t>
      </w:r>
      <w:r w:rsidRPr="004612BB">
        <w:rPr>
          <w:rFonts w:ascii="Palatino Linotype" w:hAnsi="Palatino Linotype"/>
          <w:sz w:val="20"/>
          <w:szCs w:val="20"/>
        </w:rPr>
        <w:t xml:space="preserve">di Veronika Brecelj </w:t>
      </w:r>
      <w:r w:rsidRPr="004612BB">
        <w:rPr>
          <w:rFonts w:ascii="Palatino Linotype" w:hAnsi="Palatino Linotype"/>
          <w:i/>
          <w:sz w:val="20"/>
          <w:szCs w:val="20"/>
        </w:rPr>
        <w:t>Il Piccolo,</w:t>
      </w:r>
      <w:r w:rsidRPr="004612BB">
        <w:rPr>
          <w:rFonts w:ascii="Palatino Linotype" w:hAnsi="Palatino Linotype"/>
          <w:sz w:val="20"/>
          <w:szCs w:val="20"/>
        </w:rPr>
        <w:t xml:space="preserve"> </w:t>
      </w:r>
      <w:r>
        <w:rPr>
          <w:rFonts w:ascii="Palatino Linotype" w:hAnsi="Palatino Linotype"/>
          <w:sz w:val="20"/>
          <w:szCs w:val="20"/>
        </w:rPr>
        <w:t>0</w:t>
      </w:r>
      <w:r w:rsidRPr="004612BB">
        <w:rPr>
          <w:rFonts w:ascii="Palatino Linotype" w:hAnsi="Palatino Linotype"/>
          <w:sz w:val="20"/>
          <w:szCs w:val="20"/>
        </w:rPr>
        <w:t>9</w:t>
      </w:r>
      <w:r>
        <w:rPr>
          <w:rFonts w:ascii="Palatino Linotype" w:hAnsi="Palatino Linotype"/>
          <w:sz w:val="20"/>
          <w:szCs w:val="20"/>
        </w:rPr>
        <w:t>.09.</w:t>
      </w:r>
      <w:r w:rsidRPr="004612BB">
        <w:rPr>
          <w:rFonts w:ascii="Palatino Linotype" w:hAnsi="Palatino Linotype"/>
          <w:sz w:val="20"/>
          <w:szCs w:val="20"/>
        </w:rPr>
        <w:t>2011.</w:t>
      </w:r>
    </w:p>
    <w:p w:rsidR="006232CD" w:rsidRPr="004612BB" w:rsidRDefault="006232CD" w:rsidP="00803658">
      <w:pPr>
        <w:spacing w:after="0" w:line="240" w:lineRule="auto"/>
        <w:ind w:left="374" w:hanging="374"/>
        <w:jc w:val="both"/>
        <w:rPr>
          <w:rFonts w:ascii="Palatino Linotype" w:hAnsi="Palatino Linotype"/>
          <w:sz w:val="20"/>
          <w:szCs w:val="20"/>
        </w:rPr>
      </w:pPr>
      <w:r w:rsidRPr="00BA2C7F">
        <w:rPr>
          <w:rFonts w:ascii="Palatino Linotype" w:hAnsi="Palatino Linotype"/>
          <w:sz w:val="20"/>
          <w:lang w:eastAsia="sl-SI"/>
        </w:rPr>
        <w:t xml:space="preserve">---. </w:t>
      </w:r>
      <w:r>
        <w:rPr>
          <w:rFonts w:ascii="Palatino Linotype" w:hAnsi="Palatino Linotype"/>
          <w:sz w:val="20"/>
          <w:lang w:eastAsia="sl-SI"/>
        </w:rPr>
        <w:t>‘</w:t>
      </w:r>
      <w:r w:rsidRPr="004612BB">
        <w:rPr>
          <w:rFonts w:ascii="Palatino Linotype" w:hAnsi="Palatino Linotype"/>
          <w:sz w:val="20"/>
          <w:szCs w:val="20"/>
        </w:rPr>
        <w:t>Il diavolo nei libri</w:t>
      </w:r>
      <w:r>
        <w:rPr>
          <w:rFonts w:ascii="Palatino Linotype" w:hAnsi="Palatino Linotype"/>
          <w:sz w:val="20"/>
          <w:szCs w:val="20"/>
        </w:rPr>
        <w:t>’.</w:t>
      </w:r>
      <w:r w:rsidRPr="004612BB">
        <w:rPr>
          <w:rFonts w:ascii="Palatino Linotype" w:hAnsi="Palatino Linotype"/>
          <w:sz w:val="20"/>
          <w:szCs w:val="20"/>
        </w:rPr>
        <w:t xml:space="preserve"> </w:t>
      </w:r>
      <w:r>
        <w:rPr>
          <w:rFonts w:ascii="Palatino Linotype" w:hAnsi="Palatino Linotype"/>
          <w:sz w:val="20"/>
          <w:szCs w:val="20"/>
        </w:rPr>
        <w:t>T</w:t>
      </w:r>
      <w:r w:rsidRPr="004612BB">
        <w:rPr>
          <w:rFonts w:ascii="Palatino Linotype" w:hAnsi="Palatino Linotype"/>
          <w:sz w:val="20"/>
          <w:szCs w:val="20"/>
        </w:rPr>
        <w:t xml:space="preserve">rad. di Veronika Brecelj </w:t>
      </w:r>
      <w:r w:rsidRPr="004612BB">
        <w:rPr>
          <w:rFonts w:ascii="Palatino Linotype" w:hAnsi="Palatino Linotype"/>
          <w:i/>
          <w:sz w:val="20"/>
          <w:szCs w:val="20"/>
        </w:rPr>
        <w:t>Il Piccolo,</w:t>
      </w:r>
      <w:r w:rsidRPr="004612BB">
        <w:rPr>
          <w:rFonts w:ascii="Palatino Linotype" w:hAnsi="Palatino Linotype"/>
          <w:sz w:val="20"/>
          <w:szCs w:val="20"/>
        </w:rPr>
        <w:t xml:space="preserve"> 24</w:t>
      </w:r>
      <w:r>
        <w:rPr>
          <w:rFonts w:ascii="Palatino Linotype" w:hAnsi="Palatino Linotype"/>
          <w:sz w:val="20"/>
          <w:szCs w:val="20"/>
        </w:rPr>
        <w:t>.11.</w:t>
      </w:r>
      <w:r w:rsidRPr="004612BB">
        <w:rPr>
          <w:rFonts w:ascii="Palatino Linotype" w:hAnsi="Palatino Linotype"/>
          <w:sz w:val="20"/>
          <w:szCs w:val="20"/>
        </w:rPr>
        <w:t>2012</w:t>
      </w:r>
      <w:r>
        <w:rPr>
          <w:rFonts w:ascii="Palatino Linotype" w:hAnsi="Palatino Linotype"/>
          <w:sz w:val="20"/>
          <w:szCs w:val="20"/>
        </w:rPr>
        <w:t>.</w:t>
      </w:r>
    </w:p>
    <w:p w:rsidR="006232CD" w:rsidRPr="004612BB" w:rsidRDefault="006232CD" w:rsidP="00803658">
      <w:pPr>
        <w:spacing w:after="0" w:line="240" w:lineRule="auto"/>
        <w:ind w:left="374" w:hanging="374"/>
        <w:jc w:val="both"/>
        <w:rPr>
          <w:rFonts w:ascii="Palatino Linotype" w:hAnsi="Palatino Linotype"/>
          <w:sz w:val="20"/>
          <w:szCs w:val="20"/>
        </w:rPr>
      </w:pPr>
      <w:r w:rsidRPr="00BA2C7F">
        <w:rPr>
          <w:rFonts w:ascii="Palatino Linotype" w:hAnsi="Palatino Linotype"/>
          <w:sz w:val="20"/>
          <w:lang w:eastAsia="sl-SI"/>
        </w:rPr>
        <w:t xml:space="preserve">---. </w:t>
      </w:r>
      <w:r>
        <w:rPr>
          <w:rFonts w:ascii="Palatino Linotype" w:hAnsi="Palatino Linotype"/>
          <w:sz w:val="20"/>
          <w:lang w:eastAsia="sl-SI"/>
        </w:rPr>
        <w:t>‘</w:t>
      </w:r>
      <w:r w:rsidRPr="000E0593">
        <w:rPr>
          <w:rFonts w:ascii="Palatino Linotype" w:hAnsi="Palatino Linotype"/>
          <w:sz w:val="20"/>
          <w:szCs w:val="20"/>
        </w:rPr>
        <w:t>Kosovo</w:t>
      </w:r>
      <w:r>
        <w:rPr>
          <w:rFonts w:ascii="Palatino Linotype" w:hAnsi="Palatino Linotype"/>
          <w:sz w:val="20"/>
          <w:szCs w:val="20"/>
        </w:rPr>
        <w:t>’.</w:t>
      </w:r>
      <w:r w:rsidRPr="004612BB">
        <w:rPr>
          <w:rFonts w:ascii="Palatino Linotype" w:hAnsi="Palatino Linotype"/>
          <w:sz w:val="20"/>
          <w:szCs w:val="20"/>
        </w:rPr>
        <w:t xml:space="preserve"> </w:t>
      </w:r>
      <w:r>
        <w:rPr>
          <w:rFonts w:ascii="Palatino Linotype" w:hAnsi="Palatino Linotype"/>
          <w:sz w:val="20"/>
          <w:szCs w:val="20"/>
        </w:rPr>
        <w:t>T</w:t>
      </w:r>
      <w:r w:rsidRPr="004612BB">
        <w:rPr>
          <w:rFonts w:ascii="Palatino Linotype" w:hAnsi="Palatino Linotype"/>
          <w:sz w:val="20"/>
          <w:szCs w:val="20"/>
        </w:rPr>
        <w:t>rad. di Daria Betocchi. s.i.b.</w:t>
      </w:r>
    </w:p>
    <w:p w:rsidR="006232CD" w:rsidRPr="004612BB" w:rsidRDefault="006232CD" w:rsidP="00803658">
      <w:pPr>
        <w:spacing w:after="0" w:line="240" w:lineRule="auto"/>
        <w:ind w:left="374" w:hanging="374"/>
        <w:jc w:val="both"/>
        <w:rPr>
          <w:rFonts w:ascii="Palatino Linotype" w:hAnsi="Palatino Linotype"/>
          <w:sz w:val="20"/>
          <w:szCs w:val="20"/>
        </w:rPr>
      </w:pPr>
      <w:r w:rsidRPr="00BA2C7F">
        <w:rPr>
          <w:rFonts w:ascii="Palatino Linotype" w:hAnsi="Palatino Linotype"/>
          <w:sz w:val="20"/>
          <w:lang w:eastAsia="sl-SI"/>
        </w:rPr>
        <w:t xml:space="preserve">---. </w:t>
      </w:r>
      <w:r>
        <w:rPr>
          <w:rFonts w:ascii="Palatino Linotype" w:hAnsi="Palatino Linotype"/>
          <w:sz w:val="20"/>
          <w:lang w:eastAsia="sl-SI"/>
        </w:rPr>
        <w:t>‘</w:t>
      </w:r>
      <w:r w:rsidRPr="004612BB">
        <w:rPr>
          <w:rFonts w:ascii="Palatino Linotype" w:hAnsi="Palatino Linotype"/>
          <w:sz w:val="20"/>
          <w:szCs w:val="20"/>
        </w:rPr>
        <w:t>Ma come è diverso il mito dei poeti dalle loro miserie</w:t>
      </w:r>
      <w:r>
        <w:rPr>
          <w:rFonts w:ascii="Palatino Linotype" w:hAnsi="Palatino Linotype"/>
          <w:sz w:val="20"/>
          <w:szCs w:val="20"/>
        </w:rPr>
        <w:t>’.</w:t>
      </w:r>
      <w:r w:rsidRPr="004612BB">
        <w:rPr>
          <w:rFonts w:ascii="Palatino Linotype" w:hAnsi="Palatino Linotype"/>
          <w:sz w:val="20"/>
          <w:szCs w:val="20"/>
        </w:rPr>
        <w:t xml:space="preserve"> </w:t>
      </w:r>
      <w:r>
        <w:rPr>
          <w:rFonts w:ascii="Palatino Linotype" w:hAnsi="Palatino Linotype"/>
          <w:sz w:val="20"/>
          <w:szCs w:val="20"/>
        </w:rPr>
        <w:t>T</w:t>
      </w:r>
      <w:r w:rsidRPr="004612BB">
        <w:rPr>
          <w:rFonts w:ascii="Palatino Linotype" w:hAnsi="Palatino Linotype"/>
          <w:sz w:val="20"/>
          <w:szCs w:val="20"/>
        </w:rPr>
        <w:t xml:space="preserve">rad. di Veronika Brecelj </w:t>
      </w:r>
      <w:r w:rsidRPr="004612BB">
        <w:rPr>
          <w:rFonts w:ascii="Palatino Linotype" w:hAnsi="Palatino Linotype"/>
          <w:i/>
          <w:sz w:val="20"/>
          <w:szCs w:val="20"/>
        </w:rPr>
        <w:t>Il Piccolo,</w:t>
      </w:r>
      <w:r w:rsidRPr="004612BB">
        <w:rPr>
          <w:rFonts w:ascii="Palatino Linotype" w:hAnsi="Palatino Linotype"/>
          <w:sz w:val="20"/>
          <w:szCs w:val="20"/>
        </w:rPr>
        <w:t xml:space="preserve"> 22</w:t>
      </w:r>
      <w:r>
        <w:rPr>
          <w:rFonts w:ascii="Palatino Linotype" w:hAnsi="Palatino Linotype"/>
          <w:sz w:val="20"/>
          <w:szCs w:val="20"/>
        </w:rPr>
        <w:t>.03.</w:t>
      </w:r>
      <w:r w:rsidRPr="004612BB">
        <w:rPr>
          <w:rFonts w:ascii="Palatino Linotype" w:hAnsi="Palatino Linotype"/>
          <w:sz w:val="20"/>
          <w:szCs w:val="20"/>
        </w:rPr>
        <w:t>2012.</w:t>
      </w:r>
    </w:p>
    <w:p w:rsidR="006232CD" w:rsidRPr="004612BB" w:rsidRDefault="006232CD" w:rsidP="00803658">
      <w:pPr>
        <w:spacing w:after="0" w:line="240" w:lineRule="auto"/>
        <w:ind w:left="374" w:hanging="374"/>
        <w:jc w:val="both"/>
        <w:rPr>
          <w:rFonts w:ascii="Palatino Linotype" w:hAnsi="Palatino Linotype"/>
          <w:sz w:val="20"/>
          <w:szCs w:val="20"/>
        </w:rPr>
      </w:pPr>
      <w:r w:rsidRPr="00BA2C7F">
        <w:rPr>
          <w:rFonts w:ascii="Palatino Linotype" w:hAnsi="Palatino Linotype"/>
          <w:sz w:val="20"/>
          <w:lang w:eastAsia="sl-SI"/>
        </w:rPr>
        <w:t xml:space="preserve">---. </w:t>
      </w:r>
      <w:r>
        <w:rPr>
          <w:rFonts w:ascii="Palatino Linotype" w:hAnsi="Palatino Linotype"/>
          <w:sz w:val="20"/>
          <w:lang w:eastAsia="sl-SI"/>
        </w:rPr>
        <w:t>‘</w:t>
      </w:r>
      <w:r w:rsidRPr="004612BB">
        <w:rPr>
          <w:rFonts w:ascii="Palatino Linotype" w:hAnsi="Palatino Linotype"/>
          <w:sz w:val="20"/>
          <w:szCs w:val="20"/>
        </w:rPr>
        <w:t>La nostra sola via:</w:t>
      </w:r>
      <w:r>
        <w:rPr>
          <w:rFonts w:ascii="Palatino Linotype" w:hAnsi="Palatino Linotype"/>
          <w:sz w:val="20"/>
          <w:szCs w:val="20"/>
        </w:rPr>
        <w:t xml:space="preserve"> </w:t>
      </w:r>
      <w:r w:rsidRPr="004612BB">
        <w:rPr>
          <w:rFonts w:ascii="Palatino Linotype" w:hAnsi="Palatino Linotype"/>
          <w:sz w:val="20"/>
          <w:szCs w:val="20"/>
        </w:rPr>
        <w:t>il dialogo con l</w:t>
      </w:r>
      <w:r>
        <w:rPr>
          <w:rFonts w:ascii="Palatino Linotype" w:hAnsi="Palatino Linotype"/>
          <w:sz w:val="20"/>
          <w:szCs w:val="20"/>
        </w:rPr>
        <w:t>’</w:t>
      </w:r>
      <w:r w:rsidRPr="004612BB">
        <w:rPr>
          <w:rFonts w:ascii="Palatino Linotype" w:hAnsi="Palatino Linotype"/>
          <w:sz w:val="20"/>
          <w:szCs w:val="20"/>
        </w:rPr>
        <w:t>Islam moderato</w:t>
      </w:r>
      <w:r>
        <w:rPr>
          <w:rFonts w:ascii="Palatino Linotype" w:hAnsi="Palatino Linotype"/>
          <w:sz w:val="20"/>
          <w:szCs w:val="20"/>
        </w:rPr>
        <w:t>’.</w:t>
      </w:r>
      <w:r w:rsidRPr="004612BB">
        <w:rPr>
          <w:rFonts w:ascii="Palatino Linotype" w:hAnsi="Palatino Linotype"/>
          <w:sz w:val="20"/>
          <w:szCs w:val="20"/>
        </w:rPr>
        <w:t xml:space="preserve"> </w:t>
      </w:r>
      <w:r>
        <w:rPr>
          <w:rFonts w:ascii="Palatino Linotype" w:hAnsi="Palatino Linotype"/>
          <w:sz w:val="20"/>
          <w:szCs w:val="20"/>
        </w:rPr>
        <w:t>T</w:t>
      </w:r>
      <w:r w:rsidRPr="004612BB">
        <w:rPr>
          <w:rFonts w:ascii="Palatino Linotype" w:hAnsi="Palatino Linotype"/>
          <w:sz w:val="20"/>
          <w:szCs w:val="20"/>
        </w:rPr>
        <w:t xml:space="preserve">rad. di Veronika Brecelj </w:t>
      </w:r>
      <w:r w:rsidRPr="004612BB">
        <w:rPr>
          <w:rFonts w:ascii="Palatino Linotype" w:hAnsi="Palatino Linotype"/>
          <w:i/>
          <w:sz w:val="20"/>
          <w:szCs w:val="20"/>
        </w:rPr>
        <w:t>Il Piccolo,</w:t>
      </w:r>
      <w:r w:rsidRPr="004612BB">
        <w:rPr>
          <w:rFonts w:ascii="Palatino Linotype" w:hAnsi="Palatino Linotype"/>
          <w:sz w:val="20"/>
          <w:szCs w:val="20"/>
        </w:rPr>
        <w:t xml:space="preserve"> 21</w:t>
      </w:r>
      <w:r>
        <w:rPr>
          <w:rFonts w:ascii="Palatino Linotype" w:hAnsi="Palatino Linotype"/>
          <w:sz w:val="20"/>
          <w:szCs w:val="20"/>
        </w:rPr>
        <w:t>.02.</w:t>
      </w:r>
      <w:r w:rsidRPr="004612BB">
        <w:rPr>
          <w:rFonts w:ascii="Palatino Linotype" w:hAnsi="Palatino Linotype"/>
          <w:sz w:val="20"/>
          <w:szCs w:val="20"/>
        </w:rPr>
        <w:t>2011.</w:t>
      </w:r>
    </w:p>
    <w:p w:rsidR="006232CD" w:rsidRPr="004612BB" w:rsidRDefault="006232CD" w:rsidP="00803658">
      <w:pPr>
        <w:spacing w:after="0" w:line="240" w:lineRule="auto"/>
        <w:ind w:left="374" w:hanging="374"/>
        <w:jc w:val="both"/>
        <w:rPr>
          <w:rFonts w:ascii="Palatino Linotype" w:hAnsi="Palatino Linotype"/>
          <w:sz w:val="20"/>
          <w:szCs w:val="20"/>
        </w:rPr>
      </w:pPr>
      <w:r w:rsidRPr="00BA2C7F">
        <w:rPr>
          <w:rFonts w:ascii="Palatino Linotype" w:hAnsi="Palatino Linotype"/>
          <w:sz w:val="20"/>
          <w:lang w:eastAsia="sl-SI"/>
        </w:rPr>
        <w:t xml:space="preserve">---. </w:t>
      </w:r>
      <w:r>
        <w:rPr>
          <w:rFonts w:ascii="Palatino Linotype" w:hAnsi="Palatino Linotype"/>
          <w:sz w:val="20"/>
          <w:lang w:eastAsia="sl-SI"/>
        </w:rPr>
        <w:t>‘</w:t>
      </w:r>
      <w:r w:rsidRPr="004612BB">
        <w:rPr>
          <w:rFonts w:ascii="Palatino Linotype" w:hAnsi="Palatino Linotype"/>
          <w:sz w:val="20"/>
          <w:szCs w:val="20"/>
        </w:rPr>
        <w:t>Quando Joyce anticipò l</w:t>
      </w:r>
      <w:r>
        <w:rPr>
          <w:rFonts w:ascii="Palatino Linotype" w:hAnsi="Palatino Linotype"/>
          <w:sz w:val="20"/>
          <w:szCs w:val="20"/>
        </w:rPr>
        <w:t>’</w:t>
      </w:r>
      <w:r w:rsidRPr="004612BB">
        <w:rPr>
          <w:rFonts w:ascii="Palatino Linotype" w:hAnsi="Palatino Linotype"/>
          <w:sz w:val="20"/>
          <w:szCs w:val="20"/>
        </w:rPr>
        <w:t>Europa unita</w:t>
      </w:r>
      <w:r>
        <w:rPr>
          <w:rFonts w:ascii="Palatino Linotype" w:hAnsi="Palatino Linotype"/>
          <w:sz w:val="20"/>
          <w:szCs w:val="20"/>
        </w:rPr>
        <w:t>’.</w:t>
      </w:r>
      <w:r w:rsidRPr="004612BB">
        <w:rPr>
          <w:rFonts w:ascii="Palatino Linotype" w:hAnsi="Palatino Linotype"/>
          <w:sz w:val="20"/>
          <w:szCs w:val="20"/>
        </w:rPr>
        <w:t xml:space="preserve"> </w:t>
      </w:r>
      <w:r>
        <w:rPr>
          <w:rFonts w:ascii="Palatino Linotype" w:hAnsi="Palatino Linotype"/>
          <w:sz w:val="20"/>
          <w:szCs w:val="20"/>
        </w:rPr>
        <w:t>T</w:t>
      </w:r>
      <w:r w:rsidRPr="004612BB">
        <w:rPr>
          <w:rFonts w:ascii="Palatino Linotype" w:hAnsi="Palatino Linotype"/>
          <w:sz w:val="20"/>
          <w:szCs w:val="20"/>
        </w:rPr>
        <w:t xml:space="preserve">rad. di Veronika Brecelj </w:t>
      </w:r>
      <w:r w:rsidRPr="004612BB">
        <w:rPr>
          <w:rFonts w:ascii="Palatino Linotype" w:hAnsi="Palatino Linotype"/>
          <w:i/>
          <w:sz w:val="20"/>
          <w:szCs w:val="20"/>
        </w:rPr>
        <w:t>Il Piccolo,</w:t>
      </w:r>
      <w:r w:rsidRPr="004612BB">
        <w:rPr>
          <w:rFonts w:ascii="Palatino Linotype" w:hAnsi="Palatino Linotype"/>
          <w:sz w:val="20"/>
          <w:szCs w:val="20"/>
        </w:rPr>
        <w:t xml:space="preserve"> </w:t>
      </w:r>
      <w:r>
        <w:rPr>
          <w:rFonts w:ascii="Palatino Linotype" w:hAnsi="Palatino Linotype"/>
          <w:sz w:val="20"/>
          <w:szCs w:val="20"/>
        </w:rPr>
        <w:t>0</w:t>
      </w:r>
      <w:r w:rsidRPr="004612BB">
        <w:rPr>
          <w:rFonts w:ascii="Palatino Linotype" w:hAnsi="Palatino Linotype"/>
          <w:sz w:val="20"/>
          <w:szCs w:val="20"/>
        </w:rPr>
        <w:t>3</w:t>
      </w:r>
      <w:r>
        <w:rPr>
          <w:rFonts w:ascii="Palatino Linotype" w:hAnsi="Palatino Linotype"/>
          <w:sz w:val="20"/>
          <w:szCs w:val="20"/>
        </w:rPr>
        <w:t>.09.</w:t>
      </w:r>
      <w:r w:rsidRPr="004612BB">
        <w:rPr>
          <w:rFonts w:ascii="Palatino Linotype" w:hAnsi="Palatino Linotype"/>
          <w:sz w:val="20"/>
          <w:szCs w:val="20"/>
        </w:rPr>
        <w:t>2010.</w:t>
      </w:r>
    </w:p>
    <w:p w:rsidR="006232CD" w:rsidRPr="004612BB" w:rsidRDefault="006232CD" w:rsidP="004612BB">
      <w:pPr>
        <w:spacing w:after="0" w:line="240" w:lineRule="auto"/>
        <w:ind w:left="374" w:hanging="374"/>
        <w:jc w:val="both"/>
        <w:rPr>
          <w:rFonts w:ascii="Palatino Linotype" w:hAnsi="Palatino Linotype"/>
          <w:sz w:val="20"/>
          <w:szCs w:val="20"/>
        </w:rPr>
      </w:pPr>
      <w:r w:rsidRPr="00BA2C7F">
        <w:rPr>
          <w:rFonts w:ascii="Palatino Linotype" w:hAnsi="Palatino Linotype"/>
          <w:sz w:val="20"/>
          <w:lang w:eastAsia="sl-SI"/>
        </w:rPr>
        <w:t xml:space="preserve">---. </w:t>
      </w:r>
      <w:r w:rsidRPr="004612BB">
        <w:rPr>
          <w:rFonts w:ascii="Palatino Linotype" w:hAnsi="Palatino Linotype"/>
          <w:i/>
          <w:sz w:val="20"/>
          <w:szCs w:val="20"/>
        </w:rPr>
        <w:t>Il Ronzio</w:t>
      </w:r>
      <w:r>
        <w:rPr>
          <w:rFonts w:ascii="Palatino Linotype" w:hAnsi="Palatino Linotype"/>
          <w:i/>
          <w:sz w:val="20"/>
          <w:szCs w:val="20"/>
        </w:rPr>
        <w:t>.</w:t>
      </w:r>
      <w:r w:rsidRPr="004612BB">
        <w:rPr>
          <w:rFonts w:ascii="Palatino Linotype" w:hAnsi="Palatino Linotype"/>
          <w:sz w:val="20"/>
          <w:szCs w:val="20"/>
        </w:rPr>
        <w:t xml:space="preserve"> </w:t>
      </w:r>
      <w:r>
        <w:rPr>
          <w:rFonts w:ascii="Palatino Linotype" w:hAnsi="Palatino Linotype"/>
          <w:sz w:val="20"/>
          <w:szCs w:val="20"/>
        </w:rPr>
        <w:t>T</w:t>
      </w:r>
      <w:r w:rsidRPr="004612BB">
        <w:rPr>
          <w:rFonts w:ascii="Palatino Linotype" w:hAnsi="Palatino Linotype"/>
          <w:sz w:val="20"/>
          <w:szCs w:val="20"/>
        </w:rPr>
        <w:t>rad. it. di Roberto Dapit e Martin Vidali, a cura di Roberto Dapit. Udine: Forum</w:t>
      </w:r>
      <w:r>
        <w:rPr>
          <w:rFonts w:ascii="Palatino Linotype" w:hAnsi="Palatino Linotype"/>
          <w:sz w:val="20"/>
          <w:szCs w:val="20"/>
        </w:rPr>
        <w:t>,</w:t>
      </w:r>
      <w:r w:rsidRPr="004612BB">
        <w:rPr>
          <w:rFonts w:ascii="Palatino Linotype" w:hAnsi="Palatino Linotype"/>
          <w:sz w:val="20"/>
          <w:szCs w:val="20"/>
        </w:rPr>
        <w:t xml:space="preserve"> 2007.</w:t>
      </w:r>
    </w:p>
    <w:p w:rsidR="006232CD" w:rsidRPr="004612BB" w:rsidRDefault="006232CD" w:rsidP="00803658">
      <w:pPr>
        <w:spacing w:after="0" w:line="240" w:lineRule="auto"/>
        <w:ind w:left="374" w:hanging="374"/>
        <w:jc w:val="both"/>
        <w:rPr>
          <w:rFonts w:ascii="Palatino Linotype" w:hAnsi="Palatino Linotype"/>
          <w:sz w:val="20"/>
          <w:szCs w:val="20"/>
        </w:rPr>
      </w:pPr>
      <w:r w:rsidRPr="00BA2C7F">
        <w:rPr>
          <w:rFonts w:ascii="Palatino Linotype" w:hAnsi="Palatino Linotype"/>
          <w:sz w:val="20"/>
          <w:lang w:eastAsia="sl-SI"/>
        </w:rPr>
        <w:t xml:space="preserve">---. </w:t>
      </w:r>
      <w:r>
        <w:rPr>
          <w:rFonts w:ascii="Palatino Linotype" w:hAnsi="Palatino Linotype"/>
          <w:sz w:val="20"/>
          <w:lang w:eastAsia="sl-SI"/>
        </w:rPr>
        <w:t>‘</w:t>
      </w:r>
      <w:r w:rsidRPr="000E0593">
        <w:rPr>
          <w:rFonts w:ascii="Palatino Linotype" w:hAnsi="Palatino Linotype"/>
          <w:sz w:val="20"/>
          <w:szCs w:val="20"/>
        </w:rPr>
        <w:t>Scrivere nella lingua di pochi</w:t>
      </w:r>
      <w:r>
        <w:rPr>
          <w:rFonts w:ascii="Palatino Linotype" w:hAnsi="Palatino Linotype"/>
          <w:sz w:val="20"/>
          <w:szCs w:val="20"/>
        </w:rPr>
        <w:t>’.</w:t>
      </w:r>
      <w:r w:rsidRPr="004612BB">
        <w:rPr>
          <w:rFonts w:ascii="Palatino Linotype" w:hAnsi="Palatino Linotype"/>
          <w:sz w:val="20"/>
          <w:szCs w:val="20"/>
        </w:rPr>
        <w:t xml:space="preserve"> </w:t>
      </w:r>
      <w:r>
        <w:rPr>
          <w:rFonts w:ascii="Palatino Linotype" w:hAnsi="Palatino Linotype"/>
          <w:sz w:val="20"/>
          <w:szCs w:val="20"/>
        </w:rPr>
        <w:t>T</w:t>
      </w:r>
      <w:r w:rsidRPr="004612BB">
        <w:rPr>
          <w:rFonts w:ascii="Palatino Linotype" w:hAnsi="Palatino Linotype"/>
          <w:sz w:val="20"/>
          <w:szCs w:val="20"/>
        </w:rPr>
        <w:t xml:space="preserve">rad. di Veronika Brecelj </w:t>
      </w:r>
      <w:r w:rsidRPr="004612BB">
        <w:rPr>
          <w:rFonts w:ascii="Palatino Linotype" w:hAnsi="Palatino Linotype"/>
          <w:i/>
          <w:sz w:val="20"/>
          <w:szCs w:val="20"/>
        </w:rPr>
        <w:t>Il Piccolo,</w:t>
      </w:r>
      <w:r w:rsidRPr="004612BB">
        <w:rPr>
          <w:rFonts w:ascii="Palatino Linotype" w:hAnsi="Palatino Linotype"/>
          <w:sz w:val="20"/>
          <w:szCs w:val="20"/>
        </w:rPr>
        <w:t xml:space="preserve"> 28</w:t>
      </w:r>
      <w:r>
        <w:rPr>
          <w:rFonts w:ascii="Palatino Linotype" w:hAnsi="Palatino Linotype"/>
          <w:sz w:val="20"/>
          <w:szCs w:val="20"/>
        </w:rPr>
        <w:t>.10.</w:t>
      </w:r>
      <w:r w:rsidRPr="004612BB">
        <w:rPr>
          <w:rFonts w:ascii="Palatino Linotype" w:hAnsi="Palatino Linotype"/>
          <w:sz w:val="20"/>
          <w:szCs w:val="20"/>
        </w:rPr>
        <w:t>2009.</w:t>
      </w:r>
    </w:p>
    <w:p w:rsidR="006232CD" w:rsidRPr="0034326C" w:rsidRDefault="006232CD" w:rsidP="004612BB">
      <w:pPr>
        <w:spacing w:after="0" w:line="240" w:lineRule="auto"/>
        <w:ind w:left="374" w:hanging="374"/>
        <w:jc w:val="both"/>
        <w:rPr>
          <w:rFonts w:ascii="Palatino Linotype" w:hAnsi="Palatino Linotype"/>
          <w:sz w:val="20"/>
          <w:szCs w:val="20"/>
        </w:rPr>
      </w:pPr>
      <w:r w:rsidRPr="00BA2C7F">
        <w:rPr>
          <w:rFonts w:ascii="Palatino Linotype" w:hAnsi="Palatino Linotype"/>
          <w:sz w:val="20"/>
          <w:lang w:eastAsia="sl-SI"/>
        </w:rPr>
        <w:t xml:space="preserve">---. </w:t>
      </w:r>
      <w:r w:rsidRPr="0034326C">
        <w:rPr>
          <w:rFonts w:ascii="Palatino Linotype" w:hAnsi="Palatino Linotype"/>
          <w:i/>
          <w:sz w:val="20"/>
          <w:szCs w:val="20"/>
        </w:rPr>
        <w:t>Stanotte l’ho vista.</w:t>
      </w:r>
      <w:r w:rsidRPr="0034326C">
        <w:rPr>
          <w:rFonts w:ascii="Palatino Linotype" w:hAnsi="Palatino Linotype"/>
          <w:sz w:val="20"/>
          <w:szCs w:val="20"/>
        </w:rPr>
        <w:t xml:space="preserve"> Trad. it. di Veronika Brecelj. Trieste: Comunicarte Edizioni, 2015.</w:t>
      </w:r>
    </w:p>
    <w:p w:rsidR="006232CD" w:rsidRPr="00A213FB" w:rsidRDefault="006232CD" w:rsidP="004612BB">
      <w:pPr>
        <w:spacing w:after="0" w:line="240" w:lineRule="auto"/>
        <w:ind w:left="374" w:hanging="374"/>
        <w:jc w:val="both"/>
        <w:rPr>
          <w:rFonts w:ascii="Palatino Linotype" w:hAnsi="Palatino Linotype"/>
          <w:sz w:val="20"/>
          <w:szCs w:val="20"/>
        </w:rPr>
      </w:pPr>
      <w:r w:rsidRPr="0034326C">
        <w:rPr>
          <w:rFonts w:ascii="Palatino Linotype" w:hAnsi="Palatino Linotype"/>
          <w:sz w:val="20"/>
          <w:szCs w:val="20"/>
        </w:rPr>
        <w:t xml:space="preserve">Tarini, Gaia. </w:t>
      </w:r>
      <w:hyperlink r:id="rId9" w:history="1">
        <w:r w:rsidRPr="0034326C">
          <w:rPr>
            <w:rFonts w:ascii="Palatino Linotype" w:hAnsi="Palatino Linotype"/>
            <w:sz w:val="20"/>
            <w:szCs w:val="20"/>
          </w:rPr>
          <w:t>https://barta.it/drago-jancar-stanotte-lho-vista</w:t>
        </w:r>
      </w:hyperlink>
      <w:r w:rsidRPr="0034326C">
        <w:rPr>
          <w:rFonts w:ascii="Palatino Linotype" w:hAnsi="Palatino Linotype"/>
          <w:sz w:val="20"/>
          <w:szCs w:val="20"/>
        </w:rPr>
        <w:t>, 11</w:t>
      </w:r>
      <w:r>
        <w:rPr>
          <w:rFonts w:ascii="Palatino Linotype" w:hAnsi="Palatino Linotype"/>
          <w:sz w:val="20"/>
          <w:szCs w:val="20"/>
        </w:rPr>
        <w:t>.02.</w:t>
      </w:r>
      <w:r w:rsidRPr="0034326C">
        <w:rPr>
          <w:rFonts w:ascii="Palatino Linotype" w:hAnsi="Palatino Linotype"/>
          <w:sz w:val="20"/>
          <w:szCs w:val="20"/>
        </w:rPr>
        <w:t>2016</w:t>
      </w:r>
      <w:r>
        <w:rPr>
          <w:rFonts w:ascii="Palatino Linotype" w:hAnsi="Palatino Linotype"/>
          <w:sz w:val="20"/>
          <w:szCs w:val="20"/>
        </w:rPr>
        <w:t>.</w:t>
      </w:r>
    </w:p>
    <w:sectPr w:rsidR="006232CD" w:rsidRPr="00A213FB" w:rsidSect="00F64E91">
      <w:footerReference w:type="default" r:id="rId10"/>
      <w:pgSz w:w="11909" w:h="16834"/>
      <w:pgMar w:top="1418" w:right="1418" w:bottom="1418" w:left="1418" w:header="709" w:footer="709"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2CD" w:rsidRDefault="006232CD" w:rsidP="0023400D">
      <w:pPr>
        <w:spacing w:after="0" w:line="240" w:lineRule="auto"/>
      </w:pPr>
      <w:r>
        <w:separator/>
      </w:r>
    </w:p>
  </w:endnote>
  <w:endnote w:type="continuationSeparator" w:id="0">
    <w:p w:rsidR="006232CD" w:rsidRDefault="006232CD" w:rsidP="0023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AGaramondPro-Italic">
    <w:altName w:val="MS Gothic"/>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2CD" w:rsidRDefault="00E90475">
    <w:pPr>
      <w:pStyle w:val="Footer"/>
      <w:jc w:val="right"/>
    </w:pPr>
    <w:r>
      <w:fldChar w:fldCharType="begin"/>
    </w:r>
    <w:r>
      <w:instrText xml:space="preserve"> PAGE   \* MERGEFORMAT </w:instrText>
    </w:r>
    <w:r>
      <w:fldChar w:fldCharType="separate"/>
    </w:r>
    <w:r w:rsidR="006232CD">
      <w:rPr>
        <w:noProof/>
      </w:rPr>
      <w:t>13</w:t>
    </w:r>
    <w:r>
      <w:rPr>
        <w:noProof/>
      </w:rPr>
      <w:fldChar w:fldCharType="end"/>
    </w:r>
  </w:p>
  <w:p w:rsidR="006232CD" w:rsidRDefault="00623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2CD" w:rsidRDefault="006232CD" w:rsidP="0023400D">
      <w:pPr>
        <w:spacing w:after="0" w:line="240" w:lineRule="auto"/>
      </w:pPr>
      <w:r>
        <w:separator/>
      </w:r>
    </w:p>
  </w:footnote>
  <w:footnote w:type="continuationSeparator" w:id="0">
    <w:p w:rsidR="006232CD" w:rsidRDefault="006232CD" w:rsidP="0023400D">
      <w:pPr>
        <w:spacing w:after="0" w:line="240" w:lineRule="auto"/>
      </w:pPr>
      <w:r>
        <w:continuationSeparator/>
      </w:r>
    </w:p>
  </w:footnote>
  <w:footnote w:id="1">
    <w:p w:rsidR="006232CD" w:rsidRDefault="006232CD" w:rsidP="00F64E91">
      <w:pPr>
        <w:pStyle w:val="NoSpacing"/>
        <w:jc w:val="both"/>
      </w:pPr>
      <w:r w:rsidRPr="0044640B">
        <w:rPr>
          <w:rStyle w:val="FootnoteReference"/>
          <w:rFonts w:ascii="Palatino Linotype" w:hAnsi="Palatino Linotype"/>
          <w:sz w:val="20"/>
          <w:szCs w:val="20"/>
        </w:rPr>
        <w:footnoteRef/>
      </w:r>
      <w:r w:rsidRPr="0044640B">
        <w:rPr>
          <w:rFonts w:ascii="Palatino Linotype" w:hAnsi="Palatino Linotype"/>
          <w:sz w:val="20"/>
          <w:szCs w:val="20"/>
        </w:rPr>
        <w:t xml:space="preserve"> </w:t>
      </w:r>
      <w:r w:rsidRPr="0044640B">
        <w:rPr>
          <w:rFonts w:ascii="Palatino Linotype" w:hAnsi="Palatino Linotype"/>
          <w:sz w:val="20"/>
          <w:szCs w:val="20"/>
          <w:shd w:val="clear" w:color="auto" w:fill="FFFFFF"/>
        </w:rPr>
        <w:t xml:space="preserve">Il 26 giugno 1991, il giornale sloveno </w:t>
      </w:r>
      <w:r w:rsidRPr="0044640B">
        <w:rPr>
          <w:rFonts w:ascii="Palatino Linotype" w:hAnsi="Palatino Linotype"/>
          <w:i/>
          <w:iCs/>
          <w:sz w:val="20"/>
          <w:szCs w:val="20"/>
          <w:shd w:val="clear" w:color="auto" w:fill="FFFFFF"/>
        </w:rPr>
        <w:t>Delo</w:t>
      </w:r>
      <w:r w:rsidRPr="0044640B">
        <w:rPr>
          <w:rFonts w:ascii="Palatino Linotype" w:hAnsi="Palatino Linotype"/>
          <w:iCs/>
          <w:sz w:val="20"/>
          <w:szCs w:val="20"/>
          <w:shd w:val="clear" w:color="auto" w:fill="FFFFFF"/>
        </w:rPr>
        <w:t xml:space="preserve"> </w:t>
      </w:r>
      <w:r w:rsidRPr="0044640B">
        <w:rPr>
          <w:rFonts w:ascii="Palatino Linotype" w:hAnsi="Palatino Linotype"/>
          <w:sz w:val="20"/>
          <w:szCs w:val="20"/>
          <w:shd w:val="clear" w:color="auto" w:fill="FFFFFF"/>
        </w:rPr>
        <w:t>di Lubiana pubblicava un titolo a nove colonne, traducibile in: “Dopo più di mille anni di dominazione austriaca e più di settanta anni di convivenza con la Jugoslavia, la Slovenia è indipendente”.</w:t>
      </w:r>
    </w:p>
  </w:footnote>
  <w:footnote w:id="2">
    <w:p w:rsidR="006232CD" w:rsidRDefault="006232CD" w:rsidP="00F64E91">
      <w:pPr>
        <w:pStyle w:val="FootnoteText"/>
        <w:jc w:val="both"/>
      </w:pPr>
      <w:r w:rsidRPr="0044640B">
        <w:rPr>
          <w:rStyle w:val="FootnoteReference"/>
          <w:rFonts w:ascii="Palatino Linotype" w:hAnsi="Palatino Linotype"/>
        </w:rPr>
        <w:footnoteRef/>
      </w:r>
      <w:r w:rsidRPr="0044640B">
        <w:rPr>
          <w:rFonts w:ascii="Palatino Linotype" w:hAnsi="Palatino Linotype"/>
        </w:rPr>
        <w:t xml:space="preserve"> Jančar 2008, 275.</w:t>
      </w:r>
    </w:p>
  </w:footnote>
  <w:footnote w:id="3">
    <w:p w:rsidR="006232CD" w:rsidRDefault="006232CD" w:rsidP="00F64E91">
      <w:pPr>
        <w:pStyle w:val="FootnoteText"/>
        <w:jc w:val="both"/>
      </w:pPr>
      <w:r w:rsidRPr="0044640B">
        <w:rPr>
          <w:rStyle w:val="FootnoteReference"/>
          <w:rFonts w:ascii="Palatino Linotype" w:hAnsi="Palatino Linotype"/>
        </w:rPr>
        <w:footnoteRef/>
      </w:r>
      <w:r w:rsidRPr="0044640B">
        <w:rPr>
          <w:rFonts w:ascii="Palatino Linotype" w:hAnsi="Palatino Linotype"/>
        </w:rPr>
        <w:t xml:space="preserve"> Jančar 2006, 11.</w:t>
      </w:r>
    </w:p>
  </w:footnote>
  <w:footnote w:id="4">
    <w:p w:rsidR="006232CD" w:rsidRDefault="006232CD">
      <w:pPr>
        <w:pStyle w:val="FootnoteText"/>
      </w:pPr>
      <w:r w:rsidRPr="0044640B">
        <w:rPr>
          <w:rStyle w:val="FootnoteReference"/>
          <w:rFonts w:ascii="Palatino Linotype" w:hAnsi="Palatino Linotype"/>
        </w:rPr>
        <w:footnoteRef/>
      </w:r>
      <w:r w:rsidRPr="0044640B">
        <w:rPr>
          <w:rFonts w:ascii="Palatino Linotype" w:hAnsi="Palatino Linotype"/>
        </w:rPr>
        <w:t xml:space="preserve"> </w:t>
      </w:r>
      <w:r w:rsidRPr="0044640B">
        <w:rPr>
          <w:rFonts w:ascii="Palatino Linotype" w:hAnsi="Palatino Linotype" w:cs="Arial"/>
          <w:color w:val="222222"/>
          <w:shd w:val="clear" w:color="auto" w:fill="FFFFFF"/>
        </w:rPr>
        <w:t>Citato in </w:t>
      </w:r>
      <w:r w:rsidRPr="0044640B">
        <w:rPr>
          <w:rFonts w:ascii="Palatino Linotype" w:hAnsi="Palatino Linotype" w:cs="Arial"/>
          <w:i/>
          <w:iCs/>
          <w:color w:val="222222"/>
          <w:shd w:val="clear" w:color="auto" w:fill="FFFFFF"/>
        </w:rPr>
        <w:t>Rivoluzionario Emir Kusturica</w:t>
      </w:r>
      <w:r w:rsidRPr="0044640B">
        <w:rPr>
          <w:rFonts w:ascii="Palatino Linotype" w:hAnsi="Palatino Linotype" w:cs="Arial"/>
          <w:color w:val="222222"/>
          <w:shd w:val="clear" w:color="auto" w:fill="FFFFFF"/>
        </w:rPr>
        <w:t>, </w:t>
      </w:r>
      <w:r w:rsidRPr="0044640B">
        <w:rPr>
          <w:rFonts w:ascii="Palatino Linotype" w:hAnsi="Palatino Linotype" w:cs="Arial"/>
          <w:i/>
          <w:iCs/>
          <w:color w:val="222222"/>
          <w:shd w:val="clear" w:color="auto" w:fill="FFFFFF"/>
        </w:rPr>
        <w:t>Corriere della Sera</w:t>
      </w:r>
      <w:r w:rsidRPr="0044640B">
        <w:rPr>
          <w:rFonts w:ascii="Palatino Linotype" w:hAnsi="Palatino Linotype" w:cs="Arial"/>
          <w:color w:val="222222"/>
          <w:shd w:val="clear" w:color="auto" w:fill="FFFFFF"/>
        </w:rPr>
        <w:t>, 17 gennaio 2010.</w:t>
      </w:r>
    </w:p>
  </w:footnote>
  <w:footnote w:id="5">
    <w:p w:rsidR="006232CD" w:rsidRDefault="006232CD" w:rsidP="00F64E91">
      <w:pPr>
        <w:pStyle w:val="FootnoteText"/>
        <w:jc w:val="both"/>
      </w:pPr>
      <w:r w:rsidRPr="0044640B">
        <w:rPr>
          <w:rStyle w:val="FootnoteReference"/>
          <w:rFonts w:ascii="Palatino Linotype" w:hAnsi="Palatino Linotype"/>
        </w:rPr>
        <w:footnoteRef/>
      </w:r>
      <w:r w:rsidRPr="0044640B">
        <w:rPr>
          <w:rFonts w:ascii="Palatino Linotype" w:hAnsi="Palatino Linotype"/>
        </w:rPr>
        <w:t xml:space="preserve"> Ivi, 5. Jančar apre il racconto citando una breve frase (“Fu grande e terribile l’anno 1918.”) tratta da M. Bulgakov, </w:t>
      </w:r>
      <w:r w:rsidRPr="0044640B">
        <w:rPr>
          <w:rFonts w:ascii="Palatino Linotype" w:hAnsi="Palatino Linotype"/>
          <w:i/>
        </w:rPr>
        <w:t>La guardia bianca</w:t>
      </w:r>
      <w:r w:rsidRPr="0044640B">
        <w:rPr>
          <w:rFonts w:ascii="Palatino Linotype" w:hAnsi="Palatino Linotype"/>
        </w:rPr>
        <w:t xml:space="preserve"> (trad. it. di Ettore Lo Gatto. Milano: Mondadori 2003).</w:t>
      </w:r>
    </w:p>
  </w:footnote>
  <w:footnote w:id="6">
    <w:p w:rsidR="006232CD" w:rsidRDefault="006232CD" w:rsidP="00F64E91">
      <w:pPr>
        <w:pStyle w:val="FootnoteText"/>
        <w:jc w:val="both"/>
      </w:pPr>
      <w:r w:rsidRPr="0044640B">
        <w:rPr>
          <w:rStyle w:val="FootnoteReference"/>
          <w:rFonts w:ascii="Palatino Linotype" w:hAnsi="Palatino Linotype"/>
        </w:rPr>
        <w:footnoteRef/>
      </w:r>
      <w:r w:rsidRPr="0044640B">
        <w:rPr>
          <w:rFonts w:ascii="Palatino Linotype" w:hAnsi="Palatino Linotype"/>
        </w:rPr>
        <w:t xml:space="preserve"> Titolo originale: </w:t>
      </w:r>
      <w:r w:rsidRPr="0044640B">
        <w:rPr>
          <w:rFonts w:ascii="Palatino Linotype" w:hAnsi="Palatino Linotype"/>
          <w:i/>
          <w:lang w:val="sl-SI"/>
        </w:rPr>
        <w:t>Zvenenje v glavi</w:t>
      </w:r>
      <w:r w:rsidRPr="0044640B">
        <w:rPr>
          <w:rFonts w:ascii="Palatino Linotype" w:hAnsi="Palatino Linotype"/>
          <w:i/>
        </w:rPr>
        <w:t>.</w:t>
      </w:r>
    </w:p>
  </w:footnote>
  <w:footnote w:id="7">
    <w:p w:rsidR="006232CD" w:rsidRDefault="006232CD" w:rsidP="00F64E91">
      <w:pPr>
        <w:pStyle w:val="FootnoteText"/>
        <w:jc w:val="both"/>
      </w:pPr>
      <w:r w:rsidRPr="0044640B">
        <w:rPr>
          <w:rStyle w:val="FootnoteReference"/>
          <w:rFonts w:ascii="Palatino Linotype" w:hAnsi="Palatino Linotype"/>
        </w:rPr>
        <w:footnoteRef/>
      </w:r>
      <w:r w:rsidRPr="0044640B">
        <w:rPr>
          <w:rFonts w:ascii="Palatino Linotype" w:hAnsi="Palatino Linotype"/>
        </w:rPr>
        <w:t xml:space="preserve"> Jančar 2007, 5.</w:t>
      </w:r>
    </w:p>
  </w:footnote>
  <w:footnote w:id="8">
    <w:p w:rsidR="006232CD" w:rsidRDefault="006232CD" w:rsidP="006646A5">
      <w:pPr>
        <w:pStyle w:val="FootnoteText"/>
        <w:jc w:val="both"/>
      </w:pPr>
      <w:r w:rsidRPr="0044640B">
        <w:rPr>
          <w:rStyle w:val="FootnoteReference"/>
          <w:rFonts w:ascii="Palatino Linotype" w:hAnsi="Palatino Linotype"/>
        </w:rPr>
        <w:footnoteRef/>
      </w:r>
      <w:r w:rsidRPr="0044640B">
        <w:rPr>
          <w:rFonts w:ascii="Palatino Linotype" w:hAnsi="Palatino Linotype"/>
        </w:rPr>
        <w:t xml:space="preserve"> Ivi, p. 11. Jančar scrive: “Da allora sono passati vent’anni, dalla rivolta della Livada anche qualcuno in più. Dalla guerra giudaica e dall’assedio della Masada sono passati la bellezza di duemila anni”.</w:t>
      </w:r>
    </w:p>
  </w:footnote>
  <w:footnote w:id="9">
    <w:p w:rsidR="006232CD" w:rsidRDefault="006232CD" w:rsidP="00F64E91">
      <w:pPr>
        <w:pStyle w:val="FootnoteText"/>
        <w:jc w:val="both"/>
      </w:pPr>
      <w:r w:rsidRPr="0044640B">
        <w:rPr>
          <w:rStyle w:val="FootnoteReference"/>
          <w:rFonts w:ascii="Palatino Linotype" w:hAnsi="Palatino Linotype"/>
        </w:rPr>
        <w:footnoteRef/>
      </w:r>
      <w:r w:rsidRPr="0044640B">
        <w:rPr>
          <w:rFonts w:ascii="Palatino Linotype" w:hAnsi="Palatino Linotype"/>
        </w:rPr>
        <w:t xml:space="preserve"> Jančar 2006, 19-30.</w:t>
      </w:r>
    </w:p>
  </w:footnote>
  <w:footnote w:id="10">
    <w:p w:rsidR="006232CD" w:rsidRDefault="006232CD" w:rsidP="00F64E91">
      <w:pPr>
        <w:pStyle w:val="FootnoteText"/>
        <w:jc w:val="both"/>
      </w:pPr>
      <w:r w:rsidRPr="0044640B">
        <w:rPr>
          <w:rStyle w:val="FootnoteReference"/>
          <w:rFonts w:ascii="Palatino Linotype" w:hAnsi="Palatino Linotype"/>
        </w:rPr>
        <w:footnoteRef/>
      </w:r>
      <w:r w:rsidRPr="0044640B">
        <w:rPr>
          <w:rFonts w:ascii="Palatino Linotype" w:hAnsi="Palatino Linotype"/>
        </w:rPr>
        <w:t xml:space="preserve"> Jančar 2006, 6.</w:t>
      </w:r>
    </w:p>
  </w:footnote>
  <w:footnote w:id="11">
    <w:p w:rsidR="006232CD" w:rsidRDefault="006232CD" w:rsidP="00F64E91">
      <w:pPr>
        <w:pStyle w:val="NoSpacing"/>
        <w:jc w:val="both"/>
      </w:pPr>
      <w:r w:rsidRPr="0044640B">
        <w:rPr>
          <w:rStyle w:val="FootnoteReference"/>
          <w:rFonts w:ascii="Palatino Linotype" w:hAnsi="Palatino Linotype"/>
          <w:sz w:val="20"/>
          <w:szCs w:val="20"/>
        </w:rPr>
        <w:footnoteRef/>
      </w:r>
      <w:r w:rsidRPr="0044640B">
        <w:rPr>
          <w:rFonts w:ascii="Palatino Linotype" w:hAnsi="Palatino Linotype"/>
          <w:sz w:val="20"/>
          <w:szCs w:val="20"/>
        </w:rPr>
        <w:t xml:space="preserve"> Una struttura che ricorda quella utilizzata da Bulgakov nel romanzo </w:t>
      </w:r>
      <w:r w:rsidRPr="0044640B">
        <w:rPr>
          <w:rFonts w:ascii="Palatino Linotype" w:hAnsi="Palatino Linotype"/>
          <w:i/>
          <w:sz w:val="20"/>
          <w:szCs w:val="20"/>
        </w:rPr>
        <w:t>Il Maestro e Margherita</w:t>
      </w:r>
      <w:r w:rsidRPr="0044640B">
        <w:rPr>
          <w:rFonts w:ascii="Palatino Linotype" w:hAnsi="Palatino Linotype"/>
          <w:sz w:val="20"/>
          <w:szCs w:val="20"/>
        </w:rPr>
        <w:t xml:space="preserve">, dove la storia nella Mosca a lui coeva ha un andamento parallelo alla storia nella Gerusalemme al tempo di Gesù. </w:t>
      </w:r>
    </w:p>
  </w:footnote>
  <w:footnote w:id="12">
    <w:p w:rsidR="006232CD" w:rsidRDefault="006232CD" w:rsidP="00F64E91">
      <w:pPr>
        <w:pStyle w:val="FootnoteText"/>
        <w:jc w:val="both"/>
      </w:pPr>
      <w:r w:rsidRPr="0044640B">
        <w:rPr>
          <w:rStyle w:val="FootnoteReference"/>
          <w:rFonts w:ascii="Palatino Linotype" w:hAnsi="Palatino Linotype"/>
        </w:rPr>
        <w:footnoteRef/>
      </w:r>
      <w:r w:rsidRPr="0044640B">
        <w:rPr>
          <w:rFonts w:ascii="Palatino Linotype" w:hAnsi="Palatino Linotype"/>
        </w:rPr>
        <w:t xml:space="preserve"> Jančar 2006, 5 e 15 (</w:t>
      </w:r>
      <w:r w:rsidRPr="0044640B">
        <w:rPr>
          <w:rFonts w:ascii="Palatino Linotype" w:hAnsi="Palatino Linotype"/>
          <w:i/>
        </w:rPr>
        <w:t>Morte a Santa Maria delle nevi</w:t>
      </w:r>
      <w:r w:rsidRPr="0044640B">
        <w:rPr>
          <w:rFonts w:ascii="Palatino Linotype" w:hAnsi="Palatino Linotype"/>
        </w:rPr>
        <w:t>).</w:t>
      </w:r>
    </w:p>
  </w:footnote>
  <w:footnote w:id="13">
    <w:p w:rsidR="006232CD" w:rsidRDefault="006232CD" w:rsidP="00F64E91">
      <w:pPr>
        <w:pStyle w:val="FootnoteText"/>
        <w:jc w:val="both"/>
      </w:pPr>
      <w:r w:rsidRPr="0044640B">
        <w:rPr>
          <w:rStyle w:val="FootnoteReference"/>
          <w:rFonts w:ascii="Palatino Linotype" w:hAnsi="Palatino Linotype"/>
        </w:rPr>
        <w:footnoteRef/>
      </w:r>
      <w:r w:rsidRPr="0044640B">
        <w:rPr>
          <w:rFonts w:ascii="Palatino Linotype" w:hAnsi="Palatino Linotype"/>
        </w:rPr>
        <w:t xml:space="preserve"> Ivi, 7.</w:t>
      </w:r>
    </w:p>
  </w:footnote>
  <w:footnote w:id="14">
    <w:p w:rsidR="006232CD" w:rsidRDefault="006232CD" w:rsidP="00EA6154">
      <w:pPr>
        <w:pStyle w:val="FootnoteText"/>
        <w:jc w:val="both"/>
      </w:pPr>
      <w:r w:rsidRPr="0044640B">
        <w:rPr>
          <w:rStyle w:val="FootnoteReference"/>
          <w:rFonts w:ascii="Palatino Linotype" w:hAnsi="Palatino Linotype"/>
        </w:rPr>
        <w:footnoteRef/>
      </w:r>
      <w:r w:rsidRPr="0044640B">
        <w:rPr>
          <w:rFonts w:ascii="Palatino Linotype" w:hAnsi="Palatino Linotype"/>
        </w:rPr>
        <w:t xml:space="preserve"> Ivi, 15.</w:t>
      </w:r>
    </w:p>
  </w:footnote>
  <w:footnote w:id="15">
    <w:p w:rsidR="006232CD" w:rsidRDefault="006232CD" w:rsidP="00D92965">
      <w:pPr>
        <w:pStyle w:val="FootnoteText"/>
        <w:jc w:val="both"/>
      </w:pPr>
      <w:r w:rsidRPr="0044640B">
        <w:rPr>
          <w:rStyle w:val="FootnoteReference"/>
          <w:rFonts w:ascii="Palatino Linotype" w:hAnsi="Palatino Linotype"/>
        </w:rPr>
        <w:footnoteRef/>
      </w:r>
      <w:r w:rsidRPr="0044640B">
        <w:rPr>
          <w:rFonts w:ascii="Palatino Linotype" w:hAnsi="Palatino Linotype"/>
        </w:rPr>
        <w:t xml:space="preserve"> </w:t>
      </w:r>
      <w:r w:rsidRPr="0044640B">
        <w:rPr>
          <w:rFonts w:ascii="Palatino Linotype" w:hAnsi="Palatino Linotype"/>
          <w:i/>
        </w:rPr>
        <w:t>Ibidem</w:t>
      </w:r>
      <w:r w:rsidRPr="0044640B">
        <w:rPr>
          <w:rFonts w:ascii="Palatino Linotype" w:hAnsi="Palatino Linotype"/>
        </w:rPr>
        <w:t>.</w:t>
      </w:r>
    </w:p>
  </w:footnote>
  <w:footnote w:id="16">
    <w:p w:rsidR="006232CD" w:rsidRDefault="006232CD" w:rsidP="00D92965">
      <w:pPr>
        <w:pStyle w:val="FootnoteText"/>
        <w:jc w:val="both"/>
      </w:pPr>
      <w:r w:rsidRPr="0044640B">
        <w:rPr>
          <w:rStyle w:val="FootnoteReference"/>
          <w:rFonts w:ascii="Palatino Linotype" w:hAnsi="Palatino Linotype"/>
        </w:rPr>
        <w:footnoteRef/>
      </w:r>
      <w:r w:rsidRPr="0044640B">
        <w:rPr>
          <w:rFonts w:ascii="Palatino Linotype" w:hAnsi="Palatino Linotype"/>
        </w:rPr>
        <w:t xml:space="preserve"> Jančar 2015.</w:t>
      </w:r>
    </w:p>
  </w:footnote>
  <w:footnote w:id="17">
    <w:p w:rsidR="006232CD" w:rsidRDefault="006232CD" w:rsidP="00F64E91">
      <w:pPr>
        <w:pStyle w:val="NoSpacing"/>
        <w:jc w:val="both"/>
      </w:pPr>
      <w:r w:rsidRPr="0044640B">
        <w:rPr>
          <w:rStyle w:val="FootnoteReference"/>
          <w:rFonts w:ascii="Palatino Linotype" w:hAnsi="Palatino Linotype"/>
          <w:sz w:val="20"/>
          <w:szCs w:val="20"/>
        </w:rPr>
        <w:footnoteRef/>
      </w:r>
      <w:r w:rsidRPr="0044640B">
        <w:rPr>
          <w:rFonts w:ascii="Palatino Linotype" w:hAnsi="Palatino Linotype"/>
          <w:sz w:val="20"/>
          <w:szCs w:val="20"/>
        </w:rPr>
        <w:t xml:space="preserve"> Jančar 2006, 33 (</w:t>
      </w:r>
      <w:r w:rsidRPr="0044640B">
        <w:rPr>
          <w:rFonts w:ascii="Palatino Linotype" w:hAnsi="Palatino Linotype"/>
          <w:i/>
          <w:sz w:val="20"/>
          <w:szCs w:val="20"/>
        </w:rPr>
        <w:t>Dipinto castigliano</w:t>
      </w:r>
      <w:r w:rsidRPr="0044640B">
        <w:rPr>
          <w:rFonts w:ascii="Palatino Linotype" w:hAnsi="Palatino Linotype"/>
          <w:sz w:val="20"/>
          <w:szCs w:val="20"/>
        </w:rPr>
        <w:t xml:space="preserve">). Lotte ed intrighi di questa famiglia hanno ispirato anche il romanzo fantasy </w:t>
      </w:r>
      <w:r w:rsidRPr="0044640B">
        <w:rPr>
          <w:rFonts w:ascii="Palatino Linotype" w:hAnsi="Palatino Linotype"/>
          <w:i/>
          <w:sz w:val="20"/>
          <w:szCs w:val="20"/>
        </w:rPr>
        <w:t>Cronache del ghiaccio e del fuoco</w:t>
      </w:r>
      <w:r w:rsidRPr="0044640B">
        <w:rPr>
          <w:rFonts w:ascii="Palatino Linotype" w:hAnsi="Palatino Linotype"/>
          <w:sz w:val="20"/>
          <w:szCs w:val="20"/>
        </w:rPr>
        <w:t xml:space="preserve"> (Mondadori) dello scrittore americano George R.R. Martin.</w:t>
      </w:r>
    </w:p>
  </w:footnote>
  <w:footnote w:id="18">
    <w:p w:rsidR="006232CD" w:rsidRDefault="006232CD" w:rsidP="00EA6154">
      <w:pPr>
        <w:pStyle w:val="FootnoteText"/>
        <w:jc w:val="both"/>
      </w:pPr>
      <w:r w:rsidRPr="0044640B">
        <w:rPr>
          <w:rStyle w:val="FootnoteReference"/>
          <w:rFonts w:ascii="Palatino Linotype" w:hAnsi="Palatino Linotype"/>
        </w:rPr>
        <w:footnoteRef/>
      </w:r>
      <w:r w:rsidRPr="0044640B">
        <w:rPr>
          <w:rFonts w:ascii="Palatino Linotype" w:hAnsi="Palatino Linotype"/>
        </w:rPr>
        <w:t xml:space="preserve"> </w:t>
      </w:r>
      <w:r w:rsidRPr="0044640B">
        <w:rPr>
          <w:rFonts w:ascii="Palatino Linotype" w:hAnsi="Palatino Linotype"/>
          <w:i/>
        </w:rPr>
        <w:t>Ivi</w:t>
      </w:r>
      <w:r w:rsidRPr="0044640B">
        <w:rPr>
          <w:rFonts w:ascii="Palatino Linotype" w:hAnsi="Palatino Linotype"/>
        </w:rPr>
        <w:t>, 22 (</w:t>
      </w:r>
      <w:r w:rsidRPr="0044640B">
        <w:rPr>
          <w:rFonts w:ascii="Palatino Linotype" w:hAnsi="Palatino Linotype"/>
          <w:i/>
        </w:rPr>
        <w:t>Le Etiopiche. Ripetizione</w:t>
      </w:r>
      <w:r w:rsidRPr="0044640B">
        <w:rPr>
          <w:rFonts w:ascii="Palatino Linotype" w:hAnsi="Palatino Linotype"/>
        </w:rPr>
        <w:t>).</w:t>
      </w:r>
    </w:p>
  </w:footnote>
  <w:footnote w:id="19">
    <w:p w:rsidR="006232CD" w:rsidRDefault="006232CD" w:rsidP="00EA6154">
      <w:pPr>
        <w:pStyle w:val="FootnoteText"/>
        <w:jc w:val="both"/>
      </w:pPr>
      <w:r w:rsidRPr="0044640B">
        <w:rPr>
          <w:rStyle w:val="FootnoteReference"/>
          <w:rFonts w:ascii="Palatino Linotype" w:hAnsi="Palatino Linotype"/>
        </w:rPr>
        <w:footnoteRef/>
      </w:r>
      <w:r w:rsidRPr="0044640B">
        <w:rPr>
          <w:rFonts w:ascii="Palatino Linotype" w:hAnsi="Palatino Linotype"/>
        </w:rPr>
        <w:t xml:space="preserve"> </w:t>
      </w:r>
      <w:r w:rsidRPr="0044640B">
        <w:rPr>
          <w:rFonts w:ascii="Palatino Linotype" w:hAnsi="Palatino Linotype"/>
          <w:i/>
        </w:rPr>
        <w:t>Ivi</w:t>
      </w:r>
      <w:r w:rsidRPr="0044640B">
        <w:rPr>
          <w:rFonts w:ascii="Palatino Linotype" w:hAnsi="Palatino Linotype"/>
        </w:rPr>
        <w:t>, 25.</w:t>
      </w:r>
    </w:p>
  </w:footnote>
  <w:footnote w:id="20">
    <w:p w:rsidR="006232CD" w:rsidRDefault="006232CD" w:rsidP="00E95F5B">
      <w:pPr>
        <w:pStyle w:val="FootnoteText"/>
        <w:jc w:val="both"/>
      </w:pPr>
      <w:r w:rsidRPr="0044640B">
        <w:rPr>
          <w:rStyle w:val="FootnoteReference"/>
          <w:rFonts w:ascii="Palatino Linotype" w:hAnsi="Palatino Linotype"/>
        </w:rPr>
        <w:footnoteRef/>
      </w:r>
      <w:r w:rsidRPr="0044640B">
        <w:rPr>
          <w:rFonts w:ascii="Palatino Linotype" w:hAnsi="Palatino Linotype"/>
        </w:rPr>
        <w:t xml:space="preserve"> </w:t>
      </w:r>
      <w:r w:rsidRPr="0044640B">
        <w:rPr>
          <w:rFonts w:ascii="Palatino Linotype" w:hAnsi="Palatino Linotype"/>
          <w:i/>
        </w:rPr>
        <w:t>Ivi</w:t>
      </w:r>
      <w:r w:rsidRPr="0044640B">
        <w:rPr>
          <w:rFonts w:ascii="Palatino Linotype" w:hAnsi="Palatino Linotype"/>
        </w:rPr>
        <w:t>, 29.</w:t>
      </w:r>
    </w:p>
  </w:footnote>
  <w:footnote w:id="21">
    <w:p w:rsidR="006232CD" w:rsidRDefault="006232CD" w:rsidP="008C07A3">
      <w:pPr>
        <w:pStyle w:val="FootnoteText"/>
        <w:jc w:val="both"/>
      </w:pPr>
      <w:r w:rsidRPr="0044640B">
        <w:rPr>
          <w:rStyle w:val="FootnoteReference"/>
          <w:rFonts w:ascii="Palatino Linotype" w:hAnsi="Palatino Linotype"/>
        </w:rPr>
        <w:footnoteRef/>
      </w:r>
      <w:r w:rsidRPr="0044640B">
        <w:rPr>
          <w:rFonts w:ascii="Palatino Linotype" w:hAnsi="Palatino Linotype"/>
        </w:rPr>
        <w:t xml:space="preserve"> Jančar 2008, VIII.</w:t>
      </w:r>
    </w:p>
  </w:footnote>
  <w:footnote w:id="22">
    <w:p w:rsidR="006232CD" w:rsidRDefault="006232CD" w:rsidP="008C07A3">
      <w:pPr>
        <w:pStyle w:val="FootnoteText"/>
        <w:jc w:val="both"/>
      </w:pPr>
      <w:r w:rsidRPr="0044640B">
        <w:rPr>
          <w:rStyle w:val="FootnoteReference"/>
          <w:rFonts w:ascii="Palatino Linotype" w:hAnsi="Palatino Linotype"/>
        </w:rPr>
        <w:footnoteRef/>
      </w:r>
      <w:r w:rsidRPr="0044640B">
        <w:rPr>
          <w:rFonts w:ascii="Palatino Linotype" w:hAnsi="Palatino Linotype"/>
        </w:rPr>
        <w:t xml:space="preserve"> </w:t>
      </w:r>
      <w:r w:rsidRPr="0044640B">
        <w:rPr>
          <w:rFonts w:ascii="Palatino Linotype" w:hAnsi="Palatino Linotype"/>
          <w:i/>
        </w:rPr>
        <w:t>Ivi,</w:t>
      </w:r>
      <w:r w:rsidRPr="0044640B">
        <w:rPr>
          <w:rFonts w:ascii="Palatino Linotype" w:hAnsi="Palatino Linotype"/>
        </w:rPr>
        <w:t xml:space="preserve"> 25.</w:t>
      </w:r>
    </w:p>
  </w:footnote>
  <w:footnote w:id="23">
    <w:p w:rsidR="006232CD" w:rsidRDefault="006232CD" w:rsidP="008C07A3">
      <w:pPr>
        <w:pStyle w:val="FootnoteText"/>
        <w:jc w:val="both"/>
      </w:pPr>
      <w:r w:rsidRPr="0044640B">
        <w:rPr>
          <w:rStyle w:val="FootnoteReference"/>
          <w:rFonts w:ascii="Palatino Linotype" w:hAnsi="Palatino Linotype"/>
        </w:rPr>
        <w:footnoteRef/>
      </w:r>
      <w:r w:rsidRPr="0044640B">
        <w:rPr>
          <w:rFonts w:ascii="Palatino Linotype" w:hAnsi="Palatino Linotype"/>
        </w:rPr>
        <w:t xml:space="preserve"> </w:t>
      </w:r>
      <w:r w:rsidRPr="0044640B">
        <w:rPr>
          <w:rFonts w:ascii="Palatino Linotype" w:hAnsi="Palatino Linotype"/>
          <w:i/>
        </w:rPr>
        <w:t>Ivi,</w:t>
      </w:r>
      <w:r w:rsidRPr="0044640B">
        <w:rPr>
          <w:rFonts w:ascii="Palatino Linotype" w:hAnsi="Palatino Linotype"/>
        </w:rPr>
        <w:t xml:space="preserve"> 264.</w:t>
      </w:r>
    </w:p>
  </w:footnote>
  <w:footnote w:id="24">
    <w:p w:rsidR="006232CD" w:rsidRDefault="006232CD" w:rsidP="00E95F5B">
      <w:pPr>
        <w:pStyle w:val="FootnoteText"/>
        <w:jc w:val="both"/>
      </w:pPr>
      <w:r w:rsidRPr="0044640B">
        <w:rPr>
          <w:rStyle w:val="FootnoteReference"/>
          <w:rFonts w:ascii="Palatino Linotype" w:hAnsi="Palatino Linotype"/>
        </w:rPr>
        <w:footnoteRef/>
      </w:r>
      <w:r w:rsidRPr="0044640B">
        <w:rPr>
          <w:rFonts w:ascii="Palatino Linotype" w:hAnsi="Palatino Linotype"/>
          <w:lang w:val="en-US"/>
        </w:rPr>
        <w:t xml:space="preserve"> Jančar 2008, 260.</w:t>
      </w:r>
    </w:p>
  </w:footnote>
  <w:footnote w:id="25">
    <w:p w:rsidR="006232CD" w:rsidRDefault="006232CD">
      <w:pPr>
        <w:pStyle w:val="FootnoteText"/>
      </w:pPr>
      <w:r w:rsidRPr="0044640B">
        <w:rPr>
          <w:rStyle w:val="FootnoteReference"/>
          <w:rFonts w:ascii="Palatino Linotype" w:hAnsi="Palatino Linotype"/>
        </w:rPr>
        <w:footnoteRef/>
      </w:r>
      <w:r w:rsidRPr="0044640B">
        <w:rPr>
          <w:rFonts w:ascii="Palatino Linotype" w:hAnsi="Palatino Linotype"/>
          <w:lang w:val="en-US"/>
        </w:rPr>
        <w:t xml:space="preserve"> Jan</w:t>
      </w:r>
      <w:r w:rsidRPr="0044640B">
        <w:rPr>
          <w:rFonts w:ascii="Palatino Linotype" w:hAnsi="Palatino Linotype" w:cs="Calibri"/>
          <w:lang w:val="en-US"/>
        </w:rPr>
        <w:t>č</w:t>
      </w:r>
      <w:r w:rsidRPr="0044640B">
        <w:rPr>
          <w:rFonts w:ascii="Palatino Linotype" w:hAnsi="Palatino Linotype"/>
          <w:lang w:val="en-US"/>
        </w:rPr>
        <w:t>ar 2006, 39.</w:t>
      </w:r>
    </w:p>
  </w:footnote>
  <w:footnote w:id="26">
    <w:p w:rsidR="006232CD" w:rsidRDefault="006232CD">
      <w:pPr>
        <w:pStyle w:val="FootnoteText"/>
      </w:pPr>
      <w:r w:rsidRPr="0044640B">
        <w:rPr>
          <w:rStyle w:val="FootnoteReference"/>
          <w:rFonts w:ascii="Palatino Linotype" w:hAnsi="Palatino Linotype"/>
        </w:rPr>
        <w:footnoteRef/>
      </w:r>
      <w:r w:rsidRPr="0044640B">
        <w:rPr>
          <w:rFonts w:ascii="Palatino Linotype" w:hAnsi="Palatino Linotype"/>
          <w:lang w:val="en-US"/>
        </w:rPr>
        <w:t xml:space="preserve"> Tarini 2016.</w:t>
      </w:r>
    </w:p>
  </w:footnote>
  <w:footnote w:id="27">
    <w:p w:rsidR="006232CD" w:rsidRDefault="006232CD" w:rsidP="00E95F5B">
      <w:pPr>
        <w:pStyle w:val="FootnoteText"/>
        <w:jc w:val="both"/>
      </w:pPr>
      <w:r w:rsidRPr="0044640B">
        <w:rPr>
          <w:rStyle w:val="FootnoteReference"/>
          <w:rFonts w:ascii="Palatino Linotype" w:hAnsi="Palatino Linotype"/>
        </w:rPr>
        <w:footnoteRef/>
      </w:r>
      <w:r w:rsidRPr="0044640B">
        <w:rPr>
          <w:rFonts w:ascii="Palatino Linotype" w:hAnsi="Palatino Linotype"/>
          <w:lang w:val="en-US"/>
        </w:rPr>
        <w:t xml:space="preserve"> Jančar 2015, 152.</w:t>
      </w:r>
    </w:p>
  </w:footnote>
  <w:footnote w:id="28">
    <w:p w:rsidR="006232CD" w:rsidRDefault="006232CD" w:rsidP="009658FF">
      <w:pPr>
        <w:pStyle w:val="FootnoteText"/>
        <w:jc w:val="both"/>
      </w:pPr>
      <w:r w:rsidRPr="0044640B">
        <w:rPr>
          <w:rStyle w:val="FootnoteReference"/>
          <w:rFonts w:ascii="Palatino Linotype" w:hAnsi="Palatino Linotype"/>
        </w:rPr>
        <w:footnoteRef/>
      </w:r>
      <w:r w:rsidRPr="0044640B">
        <w:rPr>
          <w:rFonts w:ascii="Palatino Linotype" w:hAnsi="Palatino Linotype"/>
          <w:lang w:val="en-US"/>
        </w:rPr>
        <w:t xml:space="preserve"> </w:t>
      </w:r>
      <w:r w:rsidRPr="0044640B">
        <w:rPr>
          <w:rFonts w:ascii="Palatino Linotype" w:hAnsi="Palatino Linotype"/>
          <w:i/>
          <w:lang w:val="en-US"/>
        </w:rPr>
        <w:t xml:space="preserve">Ivi, </w:t>
      </w:r>
      <w:r w:rsidRPr="0044640B">
        <w:rPr>
          <w:rFonts w:ascii="Palatino Linotype" w:hAnsi="Palatino Linotype"/>
          <w:lang w:val="en-US"/>
        </w:rPr>
        <w:t>212.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3E462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D12303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FFED6A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F901FA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52698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54F9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028E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CA07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CC156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90EA3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A46E73"/>
    <w:multiLevelType w:val="hybridMultilevel"/>
    <w:tmpl w:val="16D2F78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38A130D3"/>
    <w:multiLevelType w:val="multilevel"/>
    <w:tmpl w:val="BB9E3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E81B98"/>
    <w:multiLevelType w:val="hybridMultilevel"/>
    <w:tmpl w:val="36DA9F4E"/>
    <w:lvl w:ilvl="0" w:tplc="3E26AA2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5E6"/>
    <w:rsid w:val="00001559"/>
    <w:rsid w:val="00001AEE"/>
    <w:rsid w:val="000022F3"/>
    <w:rsid w:val="00003150"/>
    <w:rsid w:val="0000346D"/>
    <w:rsid w:val="000108DC"/>
    <w:rsid w:val="00011984"/>
    <w:rsid w:val="00012FA2"/>
    <w:rsid w:val="000152B2"/>
    <w:rsid w:val="000161FB"/>
    <w:rsid w:val="000221A6"/>
    <w:rsid w:val="0002338D"/>
    <w:rsid w:val="00025CFE"/>
    <w:rsid w:val="0004130C"/>
    <w:rsid w:val="0004184A"/>
    <w:rsid w:val="000421AC"/>
    <w:rsid w:val="0004256F"/>
    <w:rsid w:val="00043AC0"/>
    <w:rsid w:val="00045A36"/>
    <w:rsid w:val="00054913"/>
    <w:rsid w:val="00055276"/>
    <w:rsid w:val="0006230B"/>
    <w:rsid w:val="00065E79"/>
    <w:rsid w:val="000673B8"/>
    <w:rsid w:val="000674AE"/>
    <w:rsid w:val="0007241B"/>
    <w:rsid w:val="0007639A"/>
    <w:rsid w:val="00082B2A"/>
    <w:rsid w:val="00084ECE"/>
    <w:rsid w:val="00085AF6"/>
    <w:rsid w:val="000868B6"/>
    <w:rsid w:val="00086E71"/>
    <w:rsid w:val="00087955"/>
    <w:rsid w:val="00090882"/>
    <w:rsid w:val="000908A6"/>
    <w:rsid w:val="0009257C"/>
    <w:rsid w:val="00092B45"/>
    <w:rsid w:val="000973F2"/>
    <w:rsid w:val="000A17FB"/>
    <w:rsid w:val="000A1B8F"/>
    <w:rsid w:val="000A1F5D"/>
    <w:rsid w:val="000B1016"/>
    <w:rsid w:val="000C22D4"/>
    <w:rsid w:val="000C2D8C"/>
    <w:rsid w:val="000C3FE5"/>
    <w:rsid w:val="000C5E45"/>
    <w:rsid w:val="000C73BC"/>
    <w:rsid w:val="000C7838"/>
    <w:rsid w:val="000D363E"/>
    <w:rsid w:val="000D7E79"/>
    <w:rsid w:val="000E0593"/>
    <w:rsid w:val="000E0EE6"/>
    <w:rsid w:val="000E1DA3"/>
    <w:rsid w:val="000E58A8"/>
    <w:rsid w:val="000E75E6"/>
    <w:rsid w:val="000F1532"/>
    <w:rsid w:val="000F1C46"/>
    <w:rsid w:val="000F33DF"/>
    <w:rsid w:val="000F34A0"/>
    <w:rsid w:val="000F3B45"/>
    <w:rsid w:val="000F6138"/>
    <w:rsid w:val="0010276A"/>
    <w:rsid w:val="0010361A"/>
    <w:rsid w:val="00104490"/>
    <w:rsid w:val="001047F8"/>
    <w:rsid w:val="0010582A"/>
    <w:rsid w:val="001109E3"/>
    <w:rsid w:val="001140BE"/>
    <w:rsid w:val="00117A61"/>
    <w:rsid w:val="0012150D"/>
    <w:rsid w:val="00127204"/>
    <w:rsid w:val="001277A0"/>
    <w:rsid w:val="00135CA9"/>
    <w:rsid w:val="001377CA"/>
    <w:rsid w:val="0014203A"/>
    <w:rsid w:val="001453F8"/>
    <w:rsid w:val="00145E9C"/>
    <w:rsid w:val="00150872"/>
    <w:rsid w:val="0015357F"/>
    <w:rsid w:val="00155CB9"/>
    <w:rsid w:val="001565BA"/>
    <w:rsid w:val="00157A92"/>
    <w:rsid w:val="00160B7D"/>
    <w:rsid w:val="0016148B"/>
    <w:rsid w:val="001637CD"/>
    <w:rsid w:val="00163C7B"/>
    <w:rsid w:val="00165B9D"/>
    <w:rsid w:val="00170026"/>
    <w:rsid w:val="00172FA1"/>
    <w:rsid w:val="0017384C"/>
    <w:rsid w:val="00177574"/>
    <w:rsid w:val="001809ED"/>
    <w:rsid w:val="00180CB9"/>
    <w:rsid w:val="00183489"/>
    <w:rsid w:val="0018529A"/>
    <w:rsid w:val="00190DA3"/>
    <w:rsid w:val="001917E6"/>
    <w:rsid w:val="001A560C"/>
    <w:rsid w:val="001B179A"/>
    <w:rsid w:val="001C073D"/>
    <w:rsid w:val="001C244C"/>
    <w:rsid w:val="001C3E06"/>
    <w:rsid w:val="001C5191"/>
    <w:rsid w:val="001C7444"/>
    <w:rsid w:val="001C7D00"/>
    <w:rsid w:val="001D04B8"/>
    <w:rsid w:val="001D1070"/>
    <w:rsid w:val="001D5A94"/>
    <w:rsid w:val="001D7763"/>
    <w:rsid w:val="001E0811"/>
    <w:rsid w:val="001E1065"/>
    <w:rsid w:val="001F1DB8"/>
    <w:rsid w:val="001F3EB0"/>
    <w:rsid w:val="001F6F1E"/>
    <w:rsid w:val="001F75B9"/>
    <w:rsid w:val="00204648"/>
    <w:rsid w:val="00207202"/>
    <w:rsid w:val="0021474A"/>
    <w:rsid w:val="002161EE"/>
    <w:rsid w:val="0021797F"/>
    <w:rsid w:val="00224436"/>
    <w:rsid w:val="00224522"/>
    <w:rsid w:val="00224926"/>
    <w:rsid w:val="00227C53"/>
    <w:rsid w:val="00227F31"/>
    <w:rsid w:val="00230ECA"/>
    <w:rsid w:val="00232346"/>
    <w:rsid w:val="0023400D"/>
    <w:rsid w:val="002342E4"/>
    <w:rsid w:val="00236028"/>
    <w:rsid w:val="0024029B"/>
    <w:rsid w:val="002410B7"/>
    <w:rsid w:val="00241886"/>
    <w:rsid w:val="00243BE8"/>
    <w:rsid w:val="00244841"/>
    <w:rsid w:val="00256FB8"/>
    <w:rsid w:val="0026007C"/>
    <w:rsid w:val="00260A16"/>
    <w:rsid w:val="00263097"/>
    <w:rsid w:val="00264522"/>
    <w:rsid w:val="0027025A"/>
    <w:rsid w:val="00270E3F"/>
    <w:rsid w:val="00271454"/>
    <w:rsid w:val="00272A41"/>
    <w:rsid w:val="00272D3D"/>
    <w:rsid w:val="002749E4"/>
    <w:rsid w:val="0027520B"/>
    <w:rsid w:val="0029213E"/>
    <w:rsid w:val="002925EA"/>
    <w:rsid w:val="00296140"/>
    <w:rsid w:val="002B0ACD"/>
    <w:rsid w:val="002B3A6D"/>
    <w:rsid w:val="002B4521"/>
    <w:rsid w:val="002B6C48"/>
    <w:rsid w:val="002C332E"/>
    <w:rsid w:val="002C4152"/>
    <w:rsid w:val="002C4AD9"/>
    <w:rsid w:val="002C4DB7"/>
    <w:rsid w:val="002C7095"/>
    <w:rsid w:val="002D1405"/>
    <w:rsid w:val="002D31BB"/>
    <w:rsid w:val="002D3A10"/>
    <w:rsid w:val="002D5B3B"/>
    <w:rsid w:val="002E1190"/>
    <w:rsid w:val="002E28B9"/>
    <w:rsid w:val="002E6E0A"/>
    <w:rsid w:val="002F07D4"/>
    <w:rsid w:val="002F3192"/>
    <w:rsid w:val="002F41B0"/>
    <w:rsid w:val="002F6F98"/>
    <w:rsid w:val="003016EC"/>
    <w:rsid w:val="003100D6"/>
    <w:rsid w:val="003116C3"/>
    <w:rsid w:val="003136FC"/>
    <w:rsid w:val="00313841"/>
    <w:rsid w:val="0031575D"/>
    <w:rsid w:val="0031630B"/>
    <w:rsid w:val="003169EC"/>
    <w:rsid w:val="00320F49"/>
    <w:rsid w:val="00321875"/>
    <w:rsid w:val="003223D1"/>
    <w:rsid w:val="00322463"/>
    <w:rsid w:val="003264F7"/>
    <w:rsid w:val="003275BB"/>
    <w:rsid w:val="0033098B"/>
    <w:rsid w:val="00330C13"/>
    <w:rsid w:val="00332044"/>
    <w:rsid w:val="0034226B"/>
    <w:rsid w:val="0034326C"/>
    <w:rsid w:val="003508E1"/>
    <w:rsid w:val="0035156B"/>
    <w:rsid w:val="0035200A"/>
    <w:rsid w:val="0035264F"/>
    <w:rsid w:val="003555D8"/>
    <w:rsid w:val="00357299"/>
    <w:rsid w:val="00361AA4"/>
    <w:rsid w:val="00362D87"/>
    <w:rsid w:val="003632C4"/>
    <w:rsid w:val="00365917"/>
    <w:rsid w:val="00365A79"/>
    <w:rsid w:val="0036725C"/>
    <w:rsid w:val="00372223"/>
    <w:rsid w:val="00372CB7"/>
    <w:rsid w:val="003762A2"/>
    <w:rsid w:val="00377164"/>
    <w:rsid w:val="0038733F"/>
    <w:rsid w:val="0039179A"/>
    <w:rsid w:val="00391E67"/>
    <w:rsid w:val="00392AF8"/>
    <w:rsid w:val="003962A4"/>
    <w:rsid w:val="003A32F2"/>
    <w:rsid w:val="003A5F14"/>
    <w:rsid w:val="003B1898"/>
    <w:rsid w:val="003B67CB"/>
    <w:rsid w:val="003C1FFF"/>
    <w:rsid w:val="003C465F"/>
    <w:rsid w:val="003C6016"/>
    <w:rsid w:val="003C72B2"/>
    <w:rsid w:val="003D0E39"/>
    <w:rsid w:val="003D13B7"/>
    <w:rsid w:val="003D5F4A"/>
    <w:rsid w:val="003D6D10"/>
    <w:rsid w:val="003E0E41"/>
    <w:rsid w:val="003E38B5"/>
    <w:rsid w:val="003E4233"/>
    <w:rsid w:val="003E5B03"/>
    <w:rsid w:val="003F2356"/>
    <w:rsid w:val="003F5BB1"/>
    <w:rsid w:val="00400B11"/>
    <w:rsid w:val="004010C9"/>
    <w:rsid w:val="00404981"/>
    <w:rsid w:val="00411832"/>
    <w:rsid w:val="00411927"/>
    <w:rsid w:val="00415A5C"/>
    <w:rsid w:val="00416472"/>
    <w:rsid w:val="004207F0"/>
    <w:rsid w:val="004233DB"/>
    <w:rsid w:val="0042361D"/>
    <w:rsid w:val="00424174"/>
    <w:rsid w:val="004265DE"/>
    <w:rsid w:val="004315E9"/>
    <w:rsid w:val="00432437"/>
    <w:rsid w:val="00432DFC"/>
    <w:rsid w:val="004365DB"/>
    <w:rsid w:val="00436FE8"/>
    <w:rsid w:val="004374B3"/>
    <w:rsid w:val="00440F07"/>
    <w:rsid w:val="004418DF"/>
    <w:rsid w:val="00444699"/>
    <w:rsid w:val="00445EE1"/>
    <w:rsid w:val="0044640B"/>
    <w:rsid w:val="00452E4D"/>
    <w:rsid w:val="004545FC"/>
    <w:rsid w:val="00457703"/>
    <w:rsid w:val="004612BB"/>
    <w:rsid w:val="00462D06"/>
    <w:rsid w:val="004677CD"/>
    <w:rsid w:val="00471F45"/>
    <w:rsid w:val="004721D0"/>
    <w:rsid w:val="00475213"/>
    <w:rsid w:val="00475630"/>
    <w:rsid w:val="00476C35"/>
    <w:rsid w:val="004817ED"/>
    <w:rsid w:val="00483CBE"/>
    <w:rsid w:val="0048675D"/>
    <w:rsid w:val="00487F08"/>
    <w:rsid w:val="00492026"/>
    <w:rsid w:val="004946B1"/>
    <w:rsid w:val="00496802"/>
    <w:rsid w:val="004969D3"/>
    <w:rsid w:val="00497F1D"/>
    <w:rsid w:val="004A2805"/>
    <w:rsid w:val="004A376D"/>
    <w:rsid w:val="004A440B"/>
    <w:rsid w:val="004A46FE"/>
    <w:rsid w:val="004B21ED"/>
    <w:rsid w:val="004B23B4"/>
    <w:rsid w:val="004B6C59"/>
    <w:rsid w:val="004C3935"/>
    <w:rsid w:val="004C3C8B"/>
    <w:rsid w:val="004D1B0F"/>
    <w:rsid w:val="004D64DC"/>
    <w:rsid w:val="004D6B5B"/>
    <w:rsid w:val="004E75F1"/>
    <w:rsid w:val="004F685A"/>
    <w:rsid w:val="004F72A5"/>
    <w:rsid w:val="004F7D90"/>
    <w:rsid w:val="005045AD"/>
    <w:rsid w:val="005113AD"/>
    <w:rsid w:val="005114CF"/>
    <w:rsid w:val="0051373E"/>
    <w:rsid w:val="005162E6"/>
    <w:rsid w:val="00516D5B"/>
    <w:rsid w:val="00517F17"/>
    <w:rsid w:val="005201D9"/>
    <w:rsid w:val="0052047F"/>
    <w:rsid w:val="0052261C"/>
    <w:rsid w:val="00527130"/>
    <w:rsid w:val="005306C7"/>
    <w:rsid w:val="00532132"/>
    <w:rsid w:val="00540C33"/>
    <w:rsid w:val="005423AF"/>
    <w:rsid w:val="00551AF8"/>
    <w:rsid w:val="00552811"/>
    <w:rsid w:val="00557303"/>
    <w:rsid w:val="00563B54"/>
    <w:rsid w:val="00564ACA"/>
    <w:rsid w:val="0056536B"/>
    <w:rsid w:val="00565BA9"/>
    <w:rsid w:val="0057338F"/>
    <w:rsid w:val="00576BBB"/>
    <w:rsid w:val="0058687D"/>
    <w:rsid w:val="00586D52"/>
    <w:rsid w:val="005922A7"/>
    <w:rsid w:val="005A4398"/>
    <w:rsid w:val="005A637A"/>
    <w:rsid w:val="005A6B58"/>
    <w:rsid w:val="005B1F0F"/>
    <w:rsid w:val="005B6E4B"/>
    <w:rsid w:val="005B7CE9"/>
    <w:rsid w:val="005C0F31"/>
    <w:rsid w:val="005C44B5"/>
    <w:rsid w:val="005C4CAC"/>
    <w:rsid w:val="005C5CB8"/>
    <w:rsid w:val="005C5EDA"/>
    <w:rsid w:val="005C77A9"/>
    <w:rsid w:val="005D1C4C"/>
    <w:rsid w:val="005D3460"/>
    <w:rsid w:val="005D678B"/>
    <w:rsid w:val="005D6A00"/>
    <w:rsid w:val="005E0305"/>
    <w:rsid w:val="005E1053"/>
    <w:rsid w:val="005F2235"/>
    <w:rsid w:val="005F4CD2"/>
    <w:rsid w:val="00600A8D"/>
    <w:rsid w:val="006015A3"/>
    <w:rsid w:val="00602C8E"/>
    <w:rsid w:val="0060312A"/>
    <w:rsid w:val="00606D3D"/>
    <w:rsid w:val="00607D3C"/>
    <w:rsid w:val="00617BBD"/>
    <w:rsid w:val="00617E88"/>
    <w:rsid w:val="0062237C"/>
    <w:rsid w:val="006232CD"/>
    <w:rsid w:val="006249A0"/>
    <w:rsid w:val="006263D8"/>
    <w:rsid w:val="00634272"/>
    <w:rsid w:val="00635086"/>
    <w:rsid w:val="006357AC"/>
    <w:rsid w:val="00636C18"/>
    <w:rsid w:val="0065055D"/>
    <w:rsid w:val="006514A0"/>
    <w:rsid w:val="00651FD5"/>
    <w:rsid w:val="0065262E"/>
    <w:rsid w:val="00654F8D"/>
    <w:rsid w:val="00656BD8"/>
    <w:rsid w:val="00660E54"/>
    <w:rsid w:val="0066212B"/>
    <w:rsid w:val="006646A5"/>
    <w:rsid w:val="00666236"/>
    <w:rsid w:val="006701C9"/>
    <w:rsid w:val="00670967"/>
    <w:rsid w:val="00674446"/>
    <w:rsid w:val="0068299E"/>
    <w:rsid w:val="006866D8"/>
    <w:rsid w:val="00687102"/>
    <w:rsid w:val="00692154"/>
    <w:rsid w:val="006924EB"/>
    <w:rsid w:val="00692924"/>
    <w:rsid w:val="00692DDB"/>
    <w:rsid w:val="00693855"/>
    <w:rsid w:val="0069499F"/>
    <w:rsid w:val="00694F2D"/>
    <w:rsid w:val="006B0EB7"/>
    <w:rsid w:val="006B2BA8"/>
    <w:rsid w:val="006B513F"/>
    <w:rsid w:val="006E2285"/>
    <w:rsid w:val="006E3944"/>
    <w:rsid w:val="006E6F54"/>
    <w:rsid w:val="006E7518"/>
    <w:rsid w:val="006F0E12"/>
    <w:rsid w:val="006F47C3"/>
    <w:rsid w:val="006F7C3E"/>
    <w:rsid w:val="00700E4B"/>
    <w:rsid w:val="007013BC"/>
    <w:rsid w:val="00714848"/>
    <w:rsid w:val="0071538C"/>
    <w:rsid w:val="00715B44"/>
    <w:rsid w:val="00716466"/>
    <w:rsid w:val="007230EF"/>
    <w:rsid w:val="00725565"/>
    <w:rsid w:val="00726281"/>
    <w:rsid w:val="00727790"/>
    <w:rsid w:val="00727D4E"/>
    <w:rsid w:val="00732A1E"/>
    <w:rsid w:val="00735A4C"/>
    <w:rsid w:val="00736D62"/>
    <w:rsid w:val="00737F06"/>
    <w:rsid w:val="007423F4"/>
    <w:rsid w:val="00744AFE"/>
    <w:rsid w:val="00746A54"/>
    <w:rsid w:val="00746B03"/>
    <w:rsid w:val="00751720"/>
    <w:rsid w:val="00751FC2"/>
    <w:rsid w:val="007563BB"/>
    <w:rsid w:val="007578F8"/>
    <w:rsid w:val="00757942"/>
    <w:rsid w:val="007660DF"/>
    <w:rsid w:val="0076783E"/>
    <w:rsid w:val="0077270E"/>
    <w:rsid w:val="00773247"/>
    <w:rsid w:val="007773B3"/>
    <w:rsid w:val="00777940"/>
    <w:rsid w:val="007809B4"/>
    <w:rsid w:val="00782727"/>
    <w:rsid w:val="0079151C"/>
    <w:rsid w:val="0079644D"/>
    <w:rsid w:val="00797A9D"/>
    <w:rsid w:val="00797C2C"/>
    <w:rsid w:val="007A0D0B"/>
    <w:rsid w:val="007A246B"/>
    <w:rsid w:val="007A6746"/>
    <w:rsid w:val="007B0647"/>
    <w:rsid w:val="007B0B9F"/>
    <w:rsid w:val="007B25F3"/>
    <w:rsid w:val="007B274C"/>
    <w:rsid w:val="007B4928"/>
    <w:rsid w:val="007B5879"/>
    <w:rsid w:val="007B5A05"/>
    <w:rsid w:val="007C0274"/>
    <w:rsid w:val="007C0C4F"/>
    <w:rsid w:val="007C5142"/>
    <w:rsid w:val="007C64A0"/>
    <w:rsid w:val="007C739D"/>
    <w:rsid w:val="007C7E93"/>
    <w:rsid w:val="007D1582"/>
    <w:rsid w:val="007D21DB"/>
    <w:rsid w:val="007D3611"/>
    <w:rsid w:val="007D5707"/>
    <w:rsid w:val="007E3911"/>
    <w:rsid w:val="007F034F"/>
    <w:rsid w:val="007F0911"/>
    <w:rsid w:val="007F1EC8"/>
    <w:rsid w:val="007F2EAF"/>
    <w:rsid w:val="007F3735"/>
    <w:rsid w:val="00800082"/>
    <w:rsid w:val="00803658"/>
    <w:rsid w:val="00804C2F"/>
    <w:rsid w:val="00804E3C"/>
    <w:rsid w:val="00811A1F"/>
    <w:rsid w:val="008157D2"/>
    <w:rsid w:val="00821369"/>
    <w:rsid w:val="00822FE6"/>
    <w:rsid w:val="00824C6F"/>
    <w:rsid w:val="0083117A"/>
    <w:rsid w:val="008315BD"/>
    <w:rsid w:val="00831739"/>
    <w:rsid w:val="0083393E"/>
    <w:rsid w:val="008347F1"/>
    <w:rsid w:val="008369BF"/>
    <w:rsid w:val="00837E32"/>
    <w:rsid w:val="00841577"/>
    <w:rsid w:val="00842649"/>
    <w:rsid w:val="00842A9A"/>
    <w:rsid w:val="008433EB"/>
    <w:rsid w:val="00847C4C"/>
    <w:rsid w:val="0085280E"/>
    <w:rsid w:val="00852D89"/>
    <w:rsid w:val="00852FF2"/>
    <w:rsid w:val="00861FDE"/>
    <w:rsid w:val="00864D94"/>
    <w:rsid w:val="008657E7"/>
    <w:rsid w:val="0087489A"/>
    <w:rsid w:val="00877018"/>
    <w:rsid w:val="008825B2"/>
    <w:rsid w:val="0088411C"/>
    <w:rsid w:val="00887721"/>
    <w:rsid w:val="00891B7E"/>
    <w:rsid w:val="00892195"/>
    <w:rsid w:val="008953C6"/>
    <w:rsid w:val="008A388F"/>
    <w:rsid w:val="008A4556"/>
    <w:rsid w:val="008A4F02"/>
    <w:rsid w:val="008B0119"/>
    <w:rsid w:val="008B1836"/>
    <w:rsid w:val="008B1BA9"/>
    <w:rsid w:val="008B24AB"/>
    <w:rsid w:val="008B2DF3"/>
    <w:rsid w:val="008B43AD"/>
    <w:rsid w:val="008B5042"/>
    <w:rsid w:val="008B6F4B"/>
    <w:rsid w:val="008C07A3"/>
    <w:rsid w:val="008C3203"/>
    <w:rsid w:val="008C60A4"/>
    <w:rsid w:val="008C71B3"/>
    <w:rsid w:val="008C771D"/>
    <w:rsid w:val="008D1C21"/>
    <w:rsid w:val="008D59BE"/>
    <w:rsid w:val="008D5FCA"/>
    <w:rsid w:val="008D69A1"/>
    <w:rsid w:val="008D6A55"/>
    <w:rsid w:val="008E29D3"/>
    <w:rsid w:val="008E6948"/>
    <w:rsid w:val="008F3AAB"/>
    <w:rsid w:val="008F51E3"/>
    <w:rsid w:val="008F6F68"/>
    <w:rsid w:val="00901D13"/>
    <w:rsid w:val="00904DD1"/>
    <w:rsid w:val="009054D1"/>
    <w:rsid w:val="009108CD"/>
    <w:rsid w:val="00917B93"/>
    <w:rsid w:val="00922E47"/>
    <w:rsid w:val="009263DF"/>
    <w:rsid w:val="00932480"/>
    <w:rsid w:val="00937E2C"/>
    <w:rsid w:val="00940C80"/>
    <w:rsid w:val="009413B3"/>
    <w:rsid w:val="00941BA2"/>
    <w:rsid w:val="009420A6"/>
    <w:rsid w:val="00946D5F"/>
    <w:rsid w:val="00947114"/>
    <w:rsid w:val="009523D9"/>
    <w:rsid w:val="00954462"/>
    <w:rsid w:val="0095559A"/>
    <w:rsid w:val="0095675D"/>
    <w:rsid w:val="00962106"/>
    <w:rsid w:val="0096424C"/>
    <w:rsid w:val="009655CF"/>
    <w:rsid w:val="009658FF"/>
    <w:rsid w:val="00965D5F"/>
    <w:rsid w:val="00967DB3"/>
    <w:rsid w:val="009712C1"/>
    <w:rsid w:val="0097453B"/>
    <w:rsid w:val="009749DE"/>
    <w:rsid w:val="00974DEA"/>
    <w:rsid w:val="009856D1"/>
    <w:rsid w:val="0099299D"/>
    <w:rsid w:val="00992D49"/>
    <w:rsid w:val="009931DD"/>
    <w:rsid w:val="00995A12"/>
    <w:rsid w:val="00997697"/>
    <w:rsid w:val="0099777A"/>
    <w:rsid w:val="009A0886"/>
    <w:rsid w:val="009A167D"/>
    <w:rsid w:val="009A195F"/>
    <w:rsid w:val="009A1A27"/>
    <w:rsid w:val="009A3517"/>
    <w:rsid w:val="009B0DC0"/>
    <w:rsid w:val="009B382B"/>
    <w:rsid w:val="009B5C15"/>
    <w:rsid w:val="009C12F0"/>
    <w:rsid w:val="009C1B83"/>
    <w:rsid w:val="009C2D62"/>
    <w:rsid w:val="009D1017"/>
    <w:rsid w:val="009D295C"/>
    <w:rsid w:val="009D332E"/>
    <w:rsid w:val="009E1516"/>
    <w:rsid w:val="009E1E71"/>
    <w:rsid w:val="009E2918"/>
    <w:rsid w:val="009E701D"/>
    <w:rsid w:val="009F3A4E"/>
    <w:rsid w:val="009F41C4"/>
    <w:rsid w:val="009F55A9"/>
    <w:rsid w:val="009F6486"/>
    <w:rsid w:val="009F6BBA"/>
    <w:rsid w:val="00A05535"/>
    <w:rsid w:val="00A06047"/>
    <w:rsid w:val="00A07FB2"/>
    <w:rsid w:val="00A12121"/>
    <w:rsid w:val="00A1705E"/>
    <w:rsid w:val="00A20319"/>
    <w:rsid w:val="00A213FB"/>
    <w:rsid w:val="00A22AB6"/>
    <w:rsid w:val="00A22EB5"/>
    <w:rsid w:val="00A27E35"/>
    <w:rsid w:val="00A3191B"/>
    <w:rsid w:val="00A33F91"/>
    <w:rsid w:val="00A4162E"/>
    <w:rsid w:val="00A43B23"/>
    <w:rsid w:val="00A44EC5"/>
    <w:rsid w:val="00A45DFD"/>
    <w:rsid w:val="00A46B0B"/>
    <w:rsid w:val="00A477FE"/>
    <w:rsid w:val="00A5099C"/>
    <w:rsid w:val="00A549C9"/>
    <w:rsid w:val="00A578F8"/>
    <w:rsid w:val="00A60865"/>
    <w:rsid w:val="00A61BCC"/>
    <w:rsid w:val="00A63523"/>
    <w:rsid w:val="00A63B84"/>
    <w:rsid w:val="00A652A7"/>
    <w:rsid w:val="00A6566F"/>
    <w:rsid w:val="00A6724A"/>
    <w:rsid w:val="00A7231E"/>
    <w:rsid w:val="00A72ACB"/>
    <w:rsid w:val="00A74256"/>
    <w:rsid w:val="00A83067"/>
    <w:rsid w:val="00A85848"/>
    <w:rsid w:val="00A95899"/>
    <w:rsid w:val="00A95AFC"/>
    <w:rsid w:val="00A970C6"/>
    <w:rsid w:val="00AA01FF"/>
    <w:rsid w:val="00AA2A69"/>
    <w:rsid w:val="00AB1DFB"/>
    <w:rsid w:val="00AC0D80"/>
    <w:rsid w:val="00AC1F36"/>
    <w:rsid w:val="00AC40FD"/>
    <w:rsid w:val="00AC7A3D"/>
    <w:rsid w:val="00AC7D37"/>
    <w:rsid w:val="00AD0D4E"/>
    <w:rsid w:val="00AD5A13"/>
    <w:rsid w:val="00AD5B3B"/>
    <w:rsid w:val="00AD6253"/>
    <w:rsid w:val="00AD70F7"/>
    <w:rsid w:val="00AE0737"/>
    <w:rsid w:val="00AE1324"/>
    <w:rsid w:val="00AE7933"/>
    <w:rsid w:val="00AF013C"/>
    <w:rsid w:val="00AF0518"/>
    <w:rsid w:val="00AF12FE"/>
    <w:rsid w:val="00AF2D20"/>
    <w:rsid w:val="00AF2D43"/>
    <w:rsid w:val="00AF491C"/>
    <w:rsid w:val="00B04081"/>
    <w:rsid w:val="00B06869"/>
    <w:rsid w:val="00B1014A"/>
    <w:rsid w:val="00B144CD"/>
    <w:rsid w:val="00B1781F"/>
    <w:rsid w:val="00B21878"/>
    <w:rsid w:val="00B30F2B"/>
    <w:rsid w:val="00B351AB"/>
    <w:rsid w:val="00B357D7"/>
    <w:rsid w:val="00B365C8"/>
    <w:rsid w:val="00B43172"/>
    <w:rsid w:val="00B432BB"/>
    <w:rsid w:val="00B44000"/>
    <w:rsid w:val="00B4432B"/>
    <w:rsid w:val="00B50367"/>
    <w:rsid w:val="00B50C7B"/>
    <w:rsid w:val="00B5114D"/>
    <w:rsid w:val="00B53359"/>
    <w:rsid w:val="00B66515"/>
    <w:rsid w:val="00B702B3"/>
    <w:rsid w:val="00B718C3"/>
    <w:rsid w:val="00B726AC"/>
    <w:rsid w:val="00B7298F"/>
    <w:rsid w:val="00B814A3"/>
    <w:rsid w:val="00B832B9"/>
    <w:rsid w:val="00B84389"/>
    <w:rsid w:val="00B9355D"/>
    <w:rsid w:val="00B9365B"/>
    <w:rsid w:val="00B94162"/>
    <w:rsid w:val="00B9483F"/>
    <w:rsid w:val="00B96E20"/>
    <w:rsid w:val="00B9720D"/>
    <w:rsid w:val="00BA0260"/>
    <w:rsid w:val="00BA06D0"/>
    <w:rsid w:val="00BA2C7F"/>
    <w:rsid w:val="00BA2F44"/>
    <w:rsid w:val="00BA46E4"/>
    <w:rsid w:val="00BA6AAA"/>
    <w:rsid w:val="00BB0515"/>
    <w:rsid w:val="00BB3102"/>
    <w:rsid w:val="00BC3E48"/>
    <w:rsid w:val="00BC4ED0"/>
    <w:rsid w:val="00BC697A"/>
    <w:rsid w:val="00BD06ED"/>
    <w:rsid w:val="00BD2E43"/>
    <w:rsid w:val="00BD4EC2"/>
    <w:rsid w:val="00BD508F"/>
    <w:rsid w:val="00BD5C2C"/>
    <w:rsid w:val="00BE0A02"/>
    <w:rsid w:val="00BE47D1"/>
    <w:rsid w:val="00BE58BC"/>
    <w:rsid w:val="00BE751A"/>
    <w:rsid w:val="00BF1677"/>
    <w:rsid w:val="00BF2955"/>
    <w:rsid w:val="00C00C2B"/>
    <w:rsid w:val="00C035B0"/>
    <w:rsid w:val="00C0391B"/>
    <w:rsid w:val="00C11848"/>
    <w:rsid w:val="00C133C0"/>
    <w:rsid w:val="00C14F6A"/>
    <w:rsid w:val="00C21D83"/>
    <w:rsid w:val="00C222F0"/>
    <w:rsid w:val="00C23F40"/>
    <w:rsid w:val="00C2642C"/>
    <w:rsid w:val="00C3061B"/>
    <w:rsid w:val="00C3169B"/>
    <w:rsid w:val="00C31D3D"/>
    <w:rsid w:val="00C37F7B"/>
    <w:rsid w:val="00C47EAD"/>
    <w:rsid w:val="00C53682"/>
    <w:rsid w:val="00C53AFA"/>
    <w:rsid w:val="00C54F61"/>
    <w:rsid w:val="00C55DE5"/>
    <w:rsid w:val="00C56FA4"/>
    <w:rsid w:val="00C57FF1"/>
    <w:rsid w:val="00C71307"/>
    <w:rsid w:val="00C753B9"/>
    <w:rsid w:val="00C763AB"/>
    <w:rsid w:val="00C76810"/>
    <w:rsid w:val="00C80B17"/>
    <w:rsid w:val="00C8148E"/>
    <w:rsid w:val="00C84365"/>
    <w:rsid w:val="00C87CF4"/>
    <w:rsid w:val="00C96C2A"/>
    <w:rsid w:val="00CA1C47"/>
    <w:rsid w:val="00CA75C0"/>
    <w:rsid w:val="00CB6262"/>
    <w:rsid w:val="00CC3900"/>
    <w:rsid w:val="00CC6390"/>
    <w:rsid w:val="00CC6CC2"/>
    <w:rsid w:val="00CD3073"/>
    <w:rsid w:val="00CD609C"/>
    <w:rsid w:val="00CE5EB7"/>
    <w:rsid w:val="00CE6765"/>
    <w:rsid w:val="00CF1962"/>
    <w:rsid w:val="00CF1C21"/>
    <w:rsid w:val="00CF7589"/>
    <w:rsid w:val="00D0032E"/>
    <w:rsid w:val="00D06A1E"/>
    <w:rsid w:val="00D1181D"/>
    <w:rsid w:val="00D16895"/>
    <w:rsid w:val="00D21922"/>
    <w:rsid w:val="00D23B4C"/>
    <w:rsid w:val="00D23C34"/>
    <w:rsid w:val="00D269AF"/>
    <w:rsid w:val="00D27EC1"/>
    <w:rsid w:val="00D30D9E"/>
    <w:rsid w:val="00D32196"/>
    <w:rsid w:val="00D33BC4"/>
    <w:rsid w:val="00D400AE"/>
    <w:rsid w:val="00D41876"/>
    <w:rsid w:val="00D45FAA"/>
    <w:rsid w:val="00D47E0D"/>
    <w:rsid w:val="00D501C2"/>
    <w:rsid w:val="00D52BFB"/>
    <w:rsid w:val="00D54F18"/>
    <w:rsid w:val="00D663DD"/>
    <w:rsid w:val="00D72F55"/>
    <w:rsid w:val="00D7532F"/>
    <w:rsid w:val="00D76317"/>
    <w:rsid w:val="00D810D9"/>
    <w:rsid w:val="00D865C3"/>
    <w:rsid w:val="00D87999"/>
    <w:rsid w:val="00D912A4"/>
    <w:rsid w:val="00D92965"/>
    <w:rsid w:val="00D94375"/>
    <w:rsid w:val="00D972A8"/>
    <w:rsid w:val="00DA0C80"/>
    <w:rsid w:val="00DA1029"/>
    <w:rsid w:val="00DA240E"/>
    <w:rsid w:val="00DA64E7"/>
    <w:rsid w:val="00DA6BC5"/>
    <w:rsid w:val="00DA6CBC"/>
    <w:rsid w:val="00DB0678"/>
    <w:rsid w:val="00DB4C18"/>
    <w:rsid w:val="00DB5FFE"/>
    <w:rsid w:val="00DB791E"/>
    <w:rsid w:val="00DB7E38"/>
    <w:rsid w:val="00DC0BA9"/>
    <w:rsid w:val="00DC26C6"/>
    <w:rsid w:val="00DC3823"/>
    <w:rsid w:val="00DC66B5"/>
    <w:rsid w:val="00DD44EB"/>
    <w:rsid w:val="00DD4D6A"/>
    <w:rsid w:val="00DD6F1B"/>
    <w:rsid w:val="00DE1D85"/>
    <w:rsid w:val="00DE22F2"/>
    <w:rsid w:val="00DE4863"/>
    <w:rsid w:val="00DE62B5"/>
    <w:rsid w:val="00DF0A5C"/>
    <w:rsid w:val="00DF1327"/>
    <w:rsid w:val="00DF7441"/>
    <w:rsid w:val="00E01F79"/>
    <w:rsid w:val="00E027DD"/>
    <w:rsid w:val="00E02CE7"/>
    <w:rsid w:val="00E03538"/>
    <w:rsid w:val="00E055CE"/>
    <w:rsid w:val="00E11CA1"/>
    <w:rsid w:val="00E1309E"/>
    <w:rsid w:val="00E1382E"/>
    <w:rsid w:val="00E153E1"/>
    <w:rsid w:val="00E154AE"/>
    <w:rsid w:val="00E1603D"/>
    <w:rsid w:val="00E21B2A"/>
    <w:rsid w:val="00E2259A"/>
    <w:rsid w:val="00E22EA7"/>
    <w:rsid w:val="00E272B9"/>
    <w:rsid w:val="00E30276"/>
    <w:rsid w:val="00E32DBB"/>
    <w:rsid w:val="00E35E1D"/>
    <w:rsid w:val="00E3667C"/>
    <w:rsid w:val="00E374DF"/>
    <w:rsid w:val="00E41C57"/>
    <w:rsid w:val="00E41F62"/>
    <w:rsid w:val="00E436A3"/>
    <w:rsid w:val="00E475DB"/>
    <w:rsid w:val="00E47785"/>
    <w:rsid w:val="00E53AD9"/>
    <w:rsid w:val="00E5478F"/>
    <w:rsid w:val="00E60FD3"/>
    <w:rsid w:val="00E61877"/>
    <w:rsid w:val="00E63975"/>
    <w:rsid w:val="00E6761B"/>
    <w:rsid w:val="00E739A8"/>
    <w:rsid w:val="00E74695"/>
    <w:rsid w:val="00E74EE3"/>
    <w:rsid w:val="00E771D7"/>
    <w:rsid w:val="00E80102"/>
    <w:rsid w:val="00E8177D"/>
    <w:rsid w:val="00E830E2"/>
    <w:rsid w:val="00E8417F"/>
    <w:rsid w:val="00E861DC"/>
    <w:rsid w:val="00E86ACE"/>
    <w:rsid w:val="00E90475"/>
    <w:rsid w:val="00E90A6E"/>
    <w:rsid w:val="00E93E97"/>
    <w:rsid w:val="00E95036"/>
    <w:rsid w:val="00E95F5B"/>
    <w:rsid w:val="00EA09A5"/>
    <w:rsid w:val="00EA1BBF"/>
    <w:rsid w:val="00EA40E2"/>
    <w:rsid w:val="00EA4A10"/>
    <w:rsid w:val="00EA6154"/>
    <w:rsid w:val="00EA7091"/>
    <w:rsid w:val="00EB4F72"/>
    <w:rsid w:val="00EC029D"/>
    <w:rsid w:val="00EC3DF9"/>
    <w:rsid w:val="00EC4A81"/>
    <w:rsid w:val="00EC6626"/>
    <w:rsid w:val="00ED291C"/>
    <w:rsid w:val="00ED38EE"/>
    <w:rsid w:val="00ED66DC"/>
    <w:rsid w:val="00EE0267"/>
    <w:rsid w:val="00EE62A9"/>
    <w:rsid w:val="00EF16BD"/>
    <w:rsid w:val="00EF38B8"/>
    <w:rsid w:val="00EF7AD4"/>
    <w:rsid w:val="00F0244A"/>
    <w:rsid w:val="00F027D0"/>
    <w:rsid w:val="00F04480"/>
    <w:rsid w:val="00F0610C"/>
    <w:rsid w:val="00F06F29"/>
    <w:rsid w:val="00F12CD5"/>
    <w:rsid w:val="00F14700"/>
    <w:rsid w:val="00F15D7A"/>
    <w:rsid w:val="00F17259"/>
    <w:rsid w:val="00F21A30"/>
    <w:rsid w:val="00F22A5C"/>
    <w:rsid w:val="00F236CE"/>
    <w:rsid w:val="00F239DF"/>
    <w:rsid w:val="00F23CFB"/>
    <w:rsid w:val="00F305A1"/>
    <w:rsid w:val="00F34739"/>
    <w:rsid w:val="00F367B7"/>
    <w:rsid w:val="00F436E8"/>
    <w:rsid w:val="00F43D3C"/>
    <w:rsid w:val="00F4707A"/>
    <w:rsid w:val="00F54338"/>
    <w:rsid w:val="00F5571F"/>
    <w:rsid w:val="00F64E91"/>
    <w:rsid w:val="00F66FA0"/>
    <w:rsid w:val="00F671A4"/>
    <w:rsid w:val="00F72EA4"/>
    <w:rsid w:val="00F75096"/>
    <w:rsid w:val="00F7791B"/>
    <w:rsid w:val="00F80E09"/>
    <w:rsid w:val="00F85059"/>
    <w:rsid w:val="00F86E37"/>
    <w:rsid w:val="00F904F6"/>
    <w:rsid w:val="00F93D58"/>
    <w:rsid w:val="00FA03E4"/>
    <w:rsid w:val="00FA1221"/>
    <w:rsid w:val="00FA1A83"/>
    <w:rsid w:val="00FA2CDF"/>
    <w:rsid w:val="00FA2E79"/>
    <w:rsid w:val="00FA482C"/>
    <w:rsid w:val="00FA591D"/>
    <w:rsid w:val="00FB1722"/>
    <w:rsid w:val="00FB2B4E"/>
    <w:rsid w:val="00FC18C6"/>
    <w:rsid w:val="00FC3E4A"/>
    <w:rsid w:val="00FC50BE"/>
    <w:rsid w:val="00FC659F"/>
    <w:rsid w:val="00FC6651"/>
    <w:rsid w:val="00FC7959"/>
    <w:rsid w:val="00FD0547"/>
    <w:rsid w:val="00FD39B6"/>
    <w:rsid w:val="00FD54E8"/>
    <w:rsid w:val="00FD795D"/>
    <w:rsid w:val="00FE3D63"/>
    <w:rsid w:val="00FF32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53CD3E-AC00-41E8-BEF3-D163F99F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5E6"/>
    <w:pPr>
      <w:spacing w:after="200" w:line="276" w:lineRule="auto"/>
    </w:pPr>
    <w:rPr>
      <w:rFonts w:eastAsia="Times New Roman"/>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23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39DF"/>
    <w:rPr>
      <w:rFonts w:ascii="Tahoma" w:hAnsi="Tahoma" w:cs="Tahoma"/>
      <w:sz w:val="16"/>
      <w:szCs w:val="16"/>
      <w:lang w:eastAsia="it-IT"/>
    </w:rPr>
  </w:style>
  <w:style w:type="paragraph" w:styleId="NoSpacing">
    <w:name w:val="No Spacing"/>
    <w:uiPriority w:val="99"/>
    <w:qFormat/>
    <w:rsid w:val="000E75E6"/>
    <w:rPr>
      <w:rFonts w:eastAsia="Times New Roman"/>
      <w:lang w:val="it-IT" w:eastAsia="it-IT"/>
    </w:rPr>
  </w:style>
  <w:style w:type="paragraph" w:styleId="NormalWeb">
    <w:name w:val="Normal (Web)"/>
    <w:basedOn w:val="Normal"/>
    <w:uiPriority w:val="99"/>
    <w:rsid w:val="0076783E"/>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76783E"/>
    <w:rPr>
      <w:rFonts w:cs="Times New Roman"/>
      <w:color w:val="0000FF"/>
      <w:u w:val="single"/>
    </w:rPr>
  </w:style>
  <w:style w:type="character" w:customStyle="1" w:styleId="apple-converted-space">
    <w:name w:val="apple-converted-space"/>
    <w:basedOn w:val="DefaultParagraphFont"/>
    <w:uiPriority w:val="99"/>
    <w:rsid w:val="0076783E"/>
    <w:rPr>
      <w:rFonts w:cs="Times New Roman"/>
    </w:rPr>
  </w:style>
  <w:style w:type="character" w:styleId="Strong">
    <w:name w:val="Strong"/>
    <w:basedOn w:val="DefaultParagraphFont"/>
    <w:uiPriority w:val="99"/>
    <w:qFormat/>
    <w:rsid w:val="00782727"/>
    <w:rPr>
      <w:rFonts w:cs="Times New Roman"/>
      <w:b/>
      <w:bCs/>
    </w:rPr>
  </w:style>
  <w:style w:type="paragraph" w:styleId="Header">
    <w:name w:val="header"/>
    <w:basedOn w:val="Normal"/>
    <w:link w:val="HeaderChar"/>
    <w:uiPriority w:val="99"/>
    <w:semiHidden/>
    <w:rsid w:val="0023400D"/>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23400D"/>
    <w:rPr>
      <w:rFonts w:eastAsia="Times New Roman" w:cs="Times New Roman"/>
      <w:lang w:eastAsia="it-IT"/>
    </w:rPr>
  </w:style>
  <w:style w:type="paragraph" w:styleId="Footer">
    <w:name w:val="footer"/>
    <w:basedOn w:val="Normal"/>
    <w:link w:val="FooterChar"/>
    <w:uiPriority w:val="99"/>
    <w:rsid w:val="0023400D"/>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23400D"/>
    <w:rPr>
      <w:rFonts w:eastAsia="Times New Roman" w:cs="Times New Roman"/>
      <w:lang w:eastAsia="it-IT"/>
    </w:rPr>
  </w:style>
  <w:style w:type="paragraph" w:styleId="FootnoteText">
    <w:name w:val="footnote text"/>
    <w:basedOn w:val="Normal"/>
    <w:link w:val="FootnoteTextChar"/>
    <w:uiPriority w:val="99"/>
    <w:semiHidden/>
    <w:rsid w:val="007C64A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C64A0"/>
    <w:rPr>
      <w:rFonts w:eastAsia="Times New Roman" w:cs="Times New Roman"/>
      <w:sz w:val="20"/>
      <w:szCs w:val="20"/>
      <w:lang w:eastAsia="it-IT"/>
    </w:rPr>
  </w:style>
  <w:style w:type="character" w:styleId="FootnoteReference">
    <w:name w:val="footnote reference"/>
    <w:basedOn w:val="DefaultParagraphFont"/>
    <w:uiPriority w:val="99"/>
    <w:semiHidden/>
    <w:rsid w:val="007C64A0"/>
    <w:rPr>
      <w:rFonts w:cs="Times New Roman"/>
      <w:vertAlign w:val="superscript"/>
    </w:rPr>
  </w:style>
  <w:style w:type="paragraph" w:styleId="EndnoteText">
    <w:name w:val="endnote text"/>
    <w:basedOn w:val="Normal"/>
    <w:link w:val="EndnoteTextChar"/>
    <w:uiPriority w:val="99"/>
    <w:semiHidden/>
    <w:rsid w:val="00B357D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B357D7"/>
    <w:rPr>
      <w:rFonts w:eastAsia="Times New Roman" w:cs="Times New Roman"/>
      <w:sz w:val="20"/>
      <w:szCs w:val="20"/>
      <w:lang w:eastAsia="it-IT"/>
    </w:rPr>
  </w:style>
  <w:style w:type="character" w:styleId="EndnoteReference">
    <w:name w:val="endnote reference"/>
    <w:basedOn w:val="DefaultParagraphFont"/>
    <w:uiPriority w:val="99"/>
    <w:semiHidden/>
    <w:rsid w:val="00B357D7"/>
    <w:rPr>
      <w:rFonts w:cs="Times New Roman"/>
      <w:vertAlign w:val="superscript"/>
    </w:rPr>
  </w:style>
  <w:style w:type="character" w:styleId="Emphasis">
    <w:name w:val="Emphasis"/>
    <w:basedOn w:val="DefaultParagraphFont"/>
    <w:uiPriority w:val="99"/>
    <w:qFormat/>
    <w:rsid w:val="00127204"/>
    <w:rPr>
      <w:rFonts w:cs="Times New Roman"/>
      <w:i/>
      <w:iCs/>
    </w:rPr>
  </w:style>
  <w:style w:type="paragraph" w:styleId="ListParagraph">
    <w:name w:val="List Paragraph"/>
    <w:basedOn w:val="Normal"/>
    <w:uiPriority w:val="99"/>
    <w:qFormat/>
    <w:rsid w:val="008B2DF3"/>
    <w:pPr>
      <w:spacing w:after="0" w:line="240" w:lineRule="auto"/>
      <w:ind w:left="720"/>
      <w:contextualSpacing/>
    </w:pPr>
    <w:rPr>
      <w:rFonts w:ascii="Times New Roman" w:hAnsi="Times New Roman"/>
      <w:sz w:val="24"/>
      <w:szCs w:val="24"/>
    </w:rPr>
  </w:style>
  <w:style w:type="character" w:styleId="CommentReference">
    <w:name w:val="annotation reference"/>
    <w:basedOn w:val="DefaultParagraphFont"/>
    <w:uiPriority w:val="99"/>
    <w:semiHidden/>
    <w:rsid w:val="009712C1"/>
    <w:rPr>
      <w:rFonts w:cs="Times New Roman"/>
      <w:sz w:val="16"/>
      <w:szCs w:val="16"/>
    </w:rPr>
  </w:style>
  <w:style w:type="paragraph" w:styleId="CommentText">
    <w:name w:val="annotation text"/>
    <w:basedOn w:val="Normal"/>
    <w:link w:val="CommentTextChar"/>
    <w:uiPriority w:val="99"/>
    <w:semiHidden/>
    <w:rsid w:val="009712C1"/>
    <w:rPr>
      <w:sz w:val="20"/>
      <w:szCs w:val="20"/>
    </w:rPr>
  </w:style>
  <w:style w:type="character" w:customStyle="1" w:styleId="CommentTextChar">
    <w:name w:val="Comment Text Char"/>
    <w:basedOn w:val="DefaultParagraphFont"/>
    <w:link w:val="CommentText"/>
    <w:uiPriority w:val="99"/>
    <w:semiHidden/>
    <w:locked/>
    <w:rsid w:val="001917E6"/>
    <w:rPr>
      <w:rFonts w:eastAsia="Times New Roman" w:cs="Times New Roman"/>
      <w:sz w:val="20"/>
      <w:szCs w:val="20"/>
      <w:lang w:val="it-IT" w:eastAsia="it-IT"/>
    </w:rPr>
  </w:style>
  <w:style w:type="paragraph" w:styleId="CommentSubject">
    <w:name w:val="annotation subject"/>
    <w:basedOn w:val="CommentText"/>
    <w:next w:val="CommentText"/>
    <w:link w:val="CommentSubjectChar"/>
    <w:uiPriority w:val="99"/>
    <w:semiHidden/>
    <w:rsid w:val="009712C1"/>
    <w:rPr>
      <w:b/>
      <w:bCs/>
    </w:rPr>
  </w:style>
  <w:style w:type="character" w:customStyle="1" w:styleId="CommentSubjectChar">
    <w:name w:val="Comment Subject Char"/>
    <w:basedOn w:val="CommentTextChar"/>
    <w:link w:val="CommentSubject"/>
    <w:uiPriority w:val="99"/>
    <w:semiHidden/>
    <w:locked/>
    <w:rsid w:val="001917E6"/>
    <w:rPr>
      <w:rFonts w:eastAsia="Times New Roman" w:cs="Times New Roman"/>
      <w:b/>
      <w:bCs/>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180235">
      <w:marLeft w:val="0"/>
      <w:marRight w:val="0"/>
      <w:marTop w:val="0"/>
      <w:marBottom w:val="0"/>
      <w:divBdr>
        <w:top w:val="none" w:sz="0" w:space="0" w:color="auto"/>
        <w:left w:val="none" w:sz="0" w:space="0" w:color="auto"/>
        <w:bottom w:val="none" w:sz="0" w:space="0" w:color="auto"/>
        <w:right w:val="none" w:sz="0" w:space="0" w:color="auto"/>
      </w:divBdr>
      <w:divsChild>
        <w:div w:id="937180237">
          <w:marLeft w:val="0"/>
          <w:marRight w:val="0"/>
          <w:marTop w:val="0"/>
          <w:marBottom w:val="0"/>
          <w:divBdr>
            <w:top w:val="none" w:sz="0" w:space="0" w:color="auto"/>
            <w:left w:val="none" w:sz="0" w:space="0" w:color="auto"/>
            <w:bottom w:val="none" w:sz="0" w:space="0" w:color="auto"/>
            <w:right w:val="none" w:sz="0" w:space="0" w:color="auto"/>
          </w:divBdr>
        </w:div>
      </w:divsChild>
    </w:div>
    <w:div w:id="937180236">
      <w:marLeft w:val="0"/>
      <w:marRight w:val="0"/>
      <w:marTop w:val="0"/>
      <w:marBottom w:val="0"/>
      <w:divBdr>
        <w:top w:val="none" w:sz="0" w:space="0" w:color="auto"/>
        <w:left w:val="none" w:sz="0" w:space="0" w:color="auto"/>
        <w:bottom w:val="none" w:sz="0" w:space="0" w:color="auto"/>
        <w:right w:val="none" w:sz="0" w:space="0" w:color="auto"/>
      </w:divBdr>
      <w:divsChild>
        <w:div w:id="937180238">
          <w:marLeft w:val="0"/>
          <w:marRight w:val="0"/>
          <w:marTop w:val="150"/>
          <w:marBottom w:val="150"/>
          <w:divBdr>
            <w:top w:val="dashed" w:sz="6" w:space="8" w:color="F2F2F2"/>
            <w:left w:val="none" w:sz="0" w:space="0" w:color="auto"/>
            <w:bottom w:val="dashed" w:sz="6" w:space="8" w:color="F2F2F2"/>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Contestazione" TargetMode="External"/><Relationship Id="rId3" Type="http://schemas.openxmlformats.org/officeDocument/2006/relationships/settings" Target="settings.xml"/><Relationship Id="rId7" Type="http://schemas.openxmlformats.org/officeDocument/2006/relationships/hyperlink" Target="https://it.wikipedia.org/wiki/Comunism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arta.it/drago-jancar-stanotte-lho-vi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94EFC243</Template>
  <TotalTime>0</TotalTime>
  <Pages>13</Pages>
  <Words>6107</Words>
  <Characters>33594</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I PERSONAGGI SLOVENI NELLE OPERE DI FULVIO TOMIZZA</vt:lpstr>
    </vt:vector>
  </TitlesOfParts>
  <Company/>
  <LinksUpToDate>false</LinksUpToDate>
  <CharactersWithSpaces>39622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PERSONAGGI SLOVENI NELLE OPERE DI FULVIO TOMIZZA</dc:title>
  <dc:subject/>
  <dc:creator>Utente</dc:creator>
  <cp:keywords/>
  <dc:description/>
  <cp:lastModifiedBy>Speelman, R.M. (Reinier (Raniero))</cp:lastModifiedBy>
  <cp:revision>2</cp:revision>
  <cp:lastPrinted>2018-06-03T04:02:00Z</cp:lastPrinted>
  <dcterms:created xsi:type="dcterms:W3CDTF">2018-10-26T12:54:00Z</dcterms:created>
  <dcterms:modified xsi:type="dcterms:W3CDTF">2018-10-26T12:54:00Z</dcterms:modified>
</cp:coreProperties>
</file>